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CA1" w:rsidRPr="001471D3" w:rsidRDefault="00DB0CA1" w:rsidP="00DB0CA1">
      <w:pPr>
        <w:pStyle w:val="1"/>
        <w:rPr>
          <w:kern w:val="0"/>
          <w:sz w:val="24"/>
          <w:szCs w:val="21"/>
        </w:rPr>
      </w:pPr>
      <w:r w:rsidRPr="001471D3">
        <w:rPr>
          <w:rFonts w:hint="eastAsia"/>
          <w:kern w:val="0"/>
          <w:sz w:val="24"/>
          <w:szCs w:val="21"/>
        </w:rPr>
        <w:t>六、重要</w:t>
      </w:r>
      <w:r w:rsidRPr="001471D3">
        <w:rPr>
          <w:kern w:val="0"/>
          <w:sz w:val="24"/>
          <w:szCs w:val="21"/>
        </w:rPr>
        <w:t>作家作品</w:t>
      </w:r>
    </w:p>
    <w:p w:rsidR="00DB0CA1" w:rsidRPr="001471D3" w:rsidRDefault="00DB0CA1" w:rsidP="00DB0CA1">
      <w:pPr>
        <w:widowControl/>
        <w:wordWrap w:val="0"/>
        <w:spacing w:before="100" w:beforeAutospacing="1" w:after="100" w:afterAutospacing="1"/>
        <w:ind w:firstLineChars="1323" w:firstLine="3188"/>
        <w:rPr>
          <w:rFonts w:ascii="ˎ̥" w:hAnsi="ˎ̥" w:cs="宋体" w:hint="eastAsia"/>
          <w:b/>
          <w:bCs/>
          <w:kern w:val="0"/>
          <w:sz w:val="24"/>
          <w:szCs w:val="21"/>
        </w:rPr>
      </w:pPr>
      <w:r w:rsidRPr="001471D3">
        <w:rPr>
          <w:rFonts w:ascii="ˎ̥" w:hAnsi="ˎ̥" w:cs="宋体"/>
          <w:b/>
          <w:bCs/>
          <w:kern w:val="0"/>
          <w:sz w:val="24"/>
          <w:szCs w:val="21"/>
        </w:rPr>
        <w:t>春</w:t>
      </w:r>
      <w:r w:rsidRPr="001471D3">
        <w:rPr>
          <w:rFonts w:ascii="ˎ̥" w:hAnsi="ˎ̥" w:cs="宋体"/>
          <w:b/>
          <w:bCs/>
          <w:kern w:val="0"/>
          <w:sz w:val="24"/>
          <w:szCs w:val="21"/>
        </w:rPr>
        <w:t xml:space="preserve"> </w:t>
      </w:r>
      <w:r w:rsidRPr="001471D3">
        <w:rPr>
          <w:rFonts w:ascii="ˎ̥" w:hAnsi="ˎ̥" w:cs="宋体"/>
          <w:b/>
          <w:bCs/>
          <w:kern w:val="0"/>
          <w:sz w:val="24"/>
          <w:szCs w:val="21"/>
        </w:rPr>
        <w:t>秋</w:t>
      </w:r>
      <w:r w:rsidRPr="001471D3">
        <w:rPr>
          <w:rFonts w:ascii="ˎ̥" w:hAnsi="ˎ̥" w:cs="宋体"/>
          <w:b/>
          <w:bCs/>
          <w:kern w:val="0"/>
          <w:sz w:val="24"/>
          <w:szCs w:val="21"/>
        </w:rPr>
        <w:t xml:space="preserve"> </w:t>
      </w:r>
      <w:r w:rsidRPr="001471D3">
        <w:rPr>
          <w:rFonts w:ascii="ˎ̥" w:hAnsi="ˎ̥" w:cs="宋体"/>
          <w:b/>
          <w:bCs/>
          <w:kern w:val="0"/>
          <w:sz w:val="24"/>
          <w:szCs w:val="21"/>
        </w:rPr>
        <w:t>战</w:t>
      </w:r>
      <w:r w:rsidRPr="001471D3">
        <w:rPr>
          <w:rFonts w:ascii="ˎ̥" w:hAnsi="ˎ̥" w:cs="宋体"/>
          <w:b/>
          <w:bCs/>
          <w:kern w:val="0"/>
          <w:sz w:val="24"/>
          <w:szCs w:val="21"/>
        </w:rPr>
        <w:t xml:space="preserve"> </w:t>
      </w:r>
      <w:r w:rsidRPr="001471D3">
        <w:rPr>
          <w:rFonts w:ascii="ˎ̥" w:hAnsi="ˎ̥" w:cs="宋体"/>
          <w:b/>
          <w:bCs/>
          <w:kern w:val="0"/>
          <w:sz w:val="24"/>
          <w:szCs w:val="21"/>
        </w:rPr>
        <w:t>国</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1</w:t>
      </w:r>
      <w:r w:rsidRPr="001471D3">
        <w:rPr>
          <w:rFonts w:ascii="ˎ̥" w:hAnsi="ˎ̥" w:cs="宋体"/>
          <w:kern w:val="0"/>
          <w:sz w:val="24"/>
          <w:szCs w:val="21"/>
        </w:rPr>
        <w:t>、《诗经》是我国第一部诗歌总集，本来称《诗》或《诗三百》，后被儒家奉为经典，称之为《诗经》。共</w:t>
      </w:r>
      <w:r w:rsidRPr="001471D3">
        <w:rPr>
          <w:rFonts w:ascii="ˎ̥" w:hAnsi="ˎ̥" w:cs="宋体"/>
          <w:kern w:val="0"/>
          <w:sz w:val="24"/>
          <w:szCs w:val="21"/>
        </w:rPr>
        <w:t>305</w:t>
      </w:r>
      <w:r w:rsidRPr="001471D3">
        <w:rPr>
          <w:rFonts w:ascii="ˎ̥" w:hAnsi="ˎ̥" w:cs="宋体"/>
          <w:kern w:val="0"/>
          <w:sz w:val="24"/>
          <w:szCs w:val="21"/>
        </w:rPr>
        <w:t>篇，根据曲调分</w:t>
      </w:r>
      <w:r w:rsidRPr="001471D3">
        <w:rPr>
          <w:rFonts w:ascii="ˎ̥" w:hAnsi="ˎ̥" w:cs="宋体"/>
          <w:kern w:val="0"/>
          <w:sz w:val="24"/>
          <w:szCs w:val="21"/>
        </w:rPr>
        <w:t>“</w:t>
      </w:r>
      <w:r w:rsidRPr="001471D3">
        <w:rPr>
          <w:rFonts w:ascii="ˎ̥" w:hAnsi="ˎ̥" w:cs="宋体"/>
          <w:kern w:val="0"/>
          <w:sz w:val="24"/>
          <w:szCs w:val="21"/>
        </w:rPr>
        <w:t>风、雅、颂</w:t>
      </w:r>
      <w:r w:rsidRPr="001471D3">
        <w:rPr>
          <w:rFonts w:ascii="ˎ̥" w:hAnsi="ˎ̥" w:cs="宋体"/>
          <w:kern w:val="0"/>
          <w:sz w:val="24"/>
          <w:szCs w:val="21"/>
        </w:rPr>
        <w:t>”</w:t>
      </w:r>
      <w:r w:rsidRPr="001471D3">
        <w:rPr>
          <w:rFonts w:ascii="ˎ̥" w:hAnsi="ˎ̥" w:cs="宋体"/>
          <w:kern w:val="0"/>
          <w:sz w:val="24"/>
          <w:szCs w:val="21"/>
        </w:rPr>
        <w:t>三大类，主要表现手法是赋、比、兴。形式以四言为主。是我国诗歌现实主义文学传统的源头。我们读过的篇目有《关雎》</w:t>
      </w:r>
      <w:r w:rsidRPr="001471D3">
        <w:rPr>
          <w:rFonts w:ascii="ˎ̥" w:hAnsi="ˎ̥" w:cs="宋体"/>
          <w:kern w:val="0"/>
          <w:sz w:val="24"/>
          <w:szCs w:val="21"/>
        </w:rPr>
        <w:t xml:space="preserve"> </w:t>
      </w:r>
      <w:r w:rsidRPr="001471D3">
        <w:rPr>
          <w:rFonts w:ascii="ˎ̥" w:hAnsi="ˎ̥" w:cs="宋体"/>
          <w:kern w:val="0"/>
          <w:sz w:val="24"/>
          <w:szCs w:val="21"/>
        </w:rPr>
        <w:t>《蒹葭》等。《诗经》与《书经》、《礼经》、《易经》、《春秋》合称</w:t>
      </w:r>
      <w:r w:rsidRPr="001471D3">
        <w:rPr>
          <w:rFonts w:ascii="ˎ̥" w:hAnsi="ˎ̥" w:cs="宋体"/>
          <w:kern w:val="0"/>
          <w:sz w:val="24"/>
          <w:szCs w:val="21"/>
        </w:rPr>
        <w:t>“</w:t>
      </w:r>
      <w:r w:rsidRPr="001471D3">
        <w:rPr>
          <w:rFonts w:ascii="ˎ̥" w:hAnsi="ˎ̥" w:cs="宋体"/>
          <w:kern w:val="0"/>
          <w:sz w:val="24"/>
          <w:szCs w:val="21"/>
        </w:rPr>
        <w:t>五经</w:t>
      </w:r>
      <w:r w:rsidRPr="001471D3">
        <w:rPr>
          <w:rFonts w:ascii="ˎ̥" w:hAnsi="ˎ̥" w:cs="宋体"/>
          <w:kern w:val="0"/>
          <w:sz w:val="24"/>
          <w:szCs w:val="21"/>
        </w:rPr>
        <w:t>”</w:t>
      </w:r>
      <w:r w:rsidRPr="001471D3">
        <w:rPr>
          <w:rFonts w:ascii="ˎ̥" w:hAnsi="ˎ̥" w:cs="宋体"/>
          <w:kern w:val="0"/>
          <w:sz w:val="24"/>
          <w:szCs w:val="21"/>
        </w:rPr>
        <w:t>，为我国儒家经典作品。</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2</w:t>
      </w:r>
      <w:r w:rsidRPr="001471D3">
        <w:rPr>
          <w:rFonts w:ascii="ˎ̥" w:hAnsi="ˎ̥" w:cs="宋体"/>
          <w:kern w:val="0"/>
          <w:sz w:val="24"/>
          <w:szCs w:val="21"/>
        </w:rPr>
        <w:t>、《论语》是记录孔子及其弟子言行的书，是我国第一部语录体散文。孔子，名丘，字仲尼，春秋时期思想家、教育家，儒家学派创始人。《论语》与《大学》、《孟子》、《中庸》合称</w:t>
      </w:r>
      <w:r w:rsidRPr="001471D3">
        <w:rPr>
          <w:rFonts w:ascii="ˎ̥" w:hAnsi="ˎ̥" w:cs="宋体"/>
          <w:kern w:val="0"/>
          <w:sz w:val="24"/>
          <w:szCs w:val="21"/>
        </w:rPr>
        <w:t>“</w:t>
      </w:r>
      <w:r w:rsidRPr="001471D3">
        <w:rPr>
          <w:rFonts w:ascii="ˎ̥" w:hAnsi="ˎ̥" w:cs="宋体"/>
          <w:kern w:val="0"/>
          <w:sz w:val="24"/>
          <w:szCs w:val="21"/>
        </w:rPr>
        <w:t>四书</w:t>
      </w:r>
      <w:r w:rsidRPr="001471D3">
        <w:rPr>
          <w:rFonts w:ascii="ˎ̥" w:hAnsi="ˎ̥" w:cs="宋体"/>
          <w:kern w:val="0"/>
          <w:sz w:val="24"/>
          <w:szCs w:val="21"/>
        </w:rPr>
        <w:t>”</w:t>
      </w:r>
      <w:r w:rsidRPr="001471D3">
        <w:rPr>
          <w:rFonts w:ascii="ˎ̥" w:hAnsi="ˎ̥" w:cs="宋体"/>
          <w:kern w:val="0"/>
          <w:sz w:val="24"/>
          <w:szCs w:val="21"/>
        </w:rPr>
        <w:t>是我国儒家经典。</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3</w:t>
      </w:r>
      <w:r w:rsidRPr="001471D3">
        <w:rPr>
          <w:rFonts w:ascii="ˎ̥" w:hAnsi="ˎ̥" w:cs="宋体"/>
          <w:kern w:val="0"/>
          <w:sz w:val="24"/>
          <w:szCs w:val="21"/>
        </w:rPr>
        <w:t>、《曹刿论战》</w:t>
      </w:r>
      <w:r w:rsidRPr="001471D3">
        <w:rPr>
          <w:rFonts w:ascii="ˎ̥" w:hAnsi="ˎ̥" w:cs="宋体"/>
          <w:kern w:val="0"/>
          <w:sz w:val="24"/>
          <w:szCs w:val="21"/>
        </w:rPr>
        <w:t xml:space="preserve"> </w:t>
      </w:r>
      <w:r w:rsidRPr="001471D3">
        <w:rPr>
          <w:rFonts w:ascii="ˎ̥" w:hAnsi="ˎ̥" w:cs="宋体"/>
          <w:kern w:val="0"/>
          <w:sz w:val="24"/>
          <w:szCs w:val="21"/>
        </w:rPr>
        <w:t>选自《左传》，相传是春秋时期鲁国史官左丘明所作，是我国第一部叙事详细、完整的编年体史书。本文紧扣</w:t>
      </w:r>
      <w:r w:rsidRPr="001471D3">
        <w:rPr>
          <w:rFonts w:ascii="ˎ̥" w:hAnsi="ˎ̥" w:cs="宋体"/>
          <w:kern w:val="0"/>
          <w:sz w:val="24"/>
          <w:szCs w:val="21"/>
        </w:rPr>
        <w:t>“</w:t>
      </w:r>
      <w:r w:rsidRPr="001471D3">
        <w:rPr>
          <w:rFonts w:ascii="ˎ̥" w:hAnsi="ˎ̥" w:cs="宋体"/>
          <w:kern w:val="0"/>
          <w:sz w:val="24"/>
          <w:szCs w:val="21"/>
        </w:rPr>
        <w:t>论战</w:t>
      </w:r>
      <w:r w:rsidRPr="001471D3">
        <w:rPr>
          <w:rFonts w:ascii="ˎ̥" w:hAnsi="ˎ̥" w:cs="宋体"/>
          <w:kern w:val="0"/>
          <w:sz w:val="24"/>
          <w:szCs w:val="21"/>
        </w:rPr>
        <w:t>”</w:t>
      </w:r>
      <w:r w:rsidRPr="001471D3">
        <w:rPr>
          <w:rFonts w:ascii="ˎ̥" w:hAnsi="ˎ̥" w:cs="宋体"/>
          <w:kern w:val="0"/>
          <w:sz w:val="24"/>
          <w:szCs w:val="21"/>
        </w:rPr>
        <w:t>，记叙了战争的全过程，重点写战前曹刿对备战条件的评论和战后对取胜原因的分析，表现</w:t>
      </w:r>
      <w:r w:rsidRPr="001471D3">
        <w:rPr>
          <w:rFonts w:ascii="ˎ̥" w:hAnsi="ˎ̥" w:cs="宋体"/>
          <w:kern w:val="0"/>
          <w:sz w:val="24"/>
          <w:szCs w:val="21"/>
        </w:rPr>
        <w:t>“</w:t>
      </w:r>
      <w:r w:rsidRPr="001471D3">
        <w:rPr>
          <w:rFonts w:ascii="ˎ̥" w:hAnsi="ˎ̥" w:cs="宋体"/>
          <w:kern w:val="0"/>
          <w:sz w:val="24"/>
          <w:szCs w:val="21"/>
        </w:rPr>
        <w:t>取信于民</w:t>
      </w:r>
      <w:r w:rsidRPr="001471D3">
        <w:rPr>
          <w:rFonts w:ascii="ˎ̥" w:hAnsi="ˎ̥" w:cs="宋体"/>
          <w:kern w:val="0"/>
          <w:sz w:val="24"/>
          <w:szCs w:val="21"/>
        </w:rPr>
        <w:t>”</w:t>
      </w:r>
      <w:r w:rsidRPr="001471D3">
        <w:rPr>
          <w:rFonts w:ascii="ˎ̥" w:hAnsi="ˎ̥" w:cs="宋体"/>
          <w:kern w:val="0"/>
          <w:sz w:val="24"/>
          <w:szCs w:val="21"/>
        </w:rPr>
        <w:t>的思想。</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4</w:t>
      </w:r>
      <w:r w:rsidRPr="001471D3">
        <w:rPr>
          <w:rFonts w:ascii="ˎ̥" w:hAnsi="ˎ̥" w:cs="宋体"/>
          <w:kern w:val="0"/>
          <w:sz w:val="24"/>
          <w:szCs w:val="21"/>
        </w:rPr>
        <w:t>、《晏子使楚》选自《晏子春秋》，这是后人搜集齐国大夫晏婴的言行编辑而成的。晏子：春秋后期著名的政治家。</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5</w:t>
      </w:r>
      <w:r w:rsidRPr="001471D3">
        <w:rPr>
          <w:rFonts w:ascii="ˎ̥" w:hAnsi="ˎ̥" w:cs="宋体"/>
          <w:kern w:val="0"/>
          <w:sz w:val="24"/>
          <w:szCs w:val="21"/>
        </w:rPr>
        <w:t>、《孟子二章》</w:t>
      </w:r>
      <w:r w:rsidRPr="001471D3">
        <w:rPr>
          <w:rFonts w:ascii="ˎ̥" w:hAnsi="ˎ̥" w:cs="宋体"/>
          <w:kern w:val="0"/>
          <w:sz w:val="24"/>
          <w:szCs w:val="21"/>
        </w:rPr>
        <w:t xml:space="preserve"> (1)</w:t>
      </w:r>
      <w:r w:rsidRPr="001471D3">
        <w:rPr>
          <w:rFonts w:ascii="ˎ̥" w:hAnsi="ˎ̥" w:cs="宋体"/>
          <w:kern w:val="0"/>
          <w:sz w:val="24"/>
          <w:szCs w:val="21"/>
        </w:rPr>
        <w:t>孟子，名轲，字子舆，战国时期著名的思想家、政治家、教育家，孔子以后的儒家大师，世称</w:t>
      </w:r>
      <w:r w:rsidRPr="001471D3">
        <w:rPr>
          <w:rFonts w:ascii="ˎ̥" w:hAnsi="ˎ̥" w:cs="宋体"/>
          <w:kern w:val="0"/>
          <w:sz w:val="24"/>
          <w:szCs w:val="21"/>
        </w:rPr>
        <w:t>“</w:t>
      </w:r>
      <w:r w:rsidRPr="001471D3">
        <w:rPr>
          <w:rFonts w:ascii="ˎ̥" w:hAnsi="ˎ̥" w:cs="宋体"/>
          <w:kern w:val="0"/>
          <w:sz w:val="24"/>
          <w:szCs w:val="21"/>
        </w:rPr>
        <w:t>亚圣</w:t>
      </w:r>
      <w:r w:rsidRPr="001471D3">
        <w:rPr>
          <w:rFonts w:ascii="ˎ̥" w:hAnsi="ˎ̥" w:cs="宋体"/>
          <w:kern w:val="0"/>
          <w:sz w:val="24"/>
          <w:szCs w:val="21"/>
        </w:rPr>
        <w:t>”</w:t>
      </w:r>
      <w:r w:rsidRPr="001471D3">
        <w:rPr>
          <w:rFonts w:ascii="ˎ̥" w:hAnsi="ˎ̥" w:cs="宋体"/>
          <w:kern w:val="0"/>
          <w:sz w:val="24"/>
          <w:szCs w:val="21"/>
        </w:rPr>
        <w:t>，其核心思想是</w:t>
      </w:r>
      <w:r w:rsidRPr="001471D3">
        <w:rPr>
          <w:rFonts w:ascii="ˎ̥" w:hAnsi="ˎ̥" w:cs="宋体"/>
          <w:kern w:val="0"/>
          <w:sz w:val="24"/>
          <w:szCs w:val="21"/>
        </w:rPr>
        <w:t>“</w:t>
      </w:r>
      <w:r w:rsidRPr="001471D3">
        <w:rPr>
          <w:rFonts w:ascii="ˎ̥" w:hAnsi="ˎ̥" w:cs="宋体"/>
          <w:kern w:val="0"/>
          <w:sz w:val="24"/>
          <w:szCs w:val="21"/>
        </w:rPr>
        <w:t>仁义</w:t>
      </w:r>
      <w:r w:rsidRPr="001471D3">
        <w:rPr>
          <w:rFonts w:ascii="ˎ̥" w:hAnsi="ˎ̥" w:cs="宋体"/>
          <w:kern w:val="0"/>
          <w:sz w:val="24"/>
          <w:szCs w:val="21"/>
        </w:rPr>
        <w:t>”</w:t>
      </w:r>
      <w:r w:rsidRPr="001471D3">
        <w:rPr>
          <w:rFonts w:ascii="ˎ̥" w:hAnsi="ˎ̥" w:cs="宋体"/>
          <w:kern w:val="0"/>
          <w:sz w:val="24"/>
          <w:szCs w:val="21"/>
        </w:rPr>
        <w:t>，著有《孟子》。《孟子》是记录孟轲及其弟子的思想言行的书，现存七篇。</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(2)</w:t>
      </w:r>
      <w:r w:rsidRPr="001471D3">
        <w:rPr>
          <w:rFonts w:ascii="ˎ̥" w:hAnsi="ˎ̥" w:cs="宋体"/>
          <w:kern w:val="0"/>
          <w:sz w:val="24"/>
          <w:szCs w:val="21"/>
        </w:rPr>
        <w:t>《鱼我所欲也》选自《孟子</w:t>
      </w:r>
      <w:r w:rsidRPr="001471D3">
        <w:rPr>
          <w:rFonts w:ascii="ˎ̥" w:hAnsi="ˎ̥" w:cs="宋体"/>
          <w:kern w:val="0"/>
          <w:sz w:val="24"/>
          <w:szCs w:val="21"/>
        </w:rPr>
        <w:t>·</w:t>
      </w:r>
      <w:r w:rsidRPr="001471D3">
        <w:rPr>
          <w:rFonts w:ascii="ˎ̥" w:hAnsi="ˎ̥" w:cs="宋体"/>
          <w:kern w:val="0"/>
          <w:sz w:val="24"/>
          <w:szCs w:val="21"/>
        </w:rPr>
        <w:t>告子上》，本文运用比喻论证、举例论证、正反对比论证，证明了</w:t>
      </w:r>
      <w:r w:rsidRPr="001471D3">
        <w:rPr>
          <w:rFonts w:ascii="ˎ̥" w:hAnsi="ˎ̥" w:cs="宋体"/>
          <w:kern w:val="0"/>
          <w:sz w:val="24"/>
          <w:szCs w:val="21"/>
        </w:rPr>
        <w:t>“</w:t>
      </w:r>
      <w:r w:rsidRPr="001471D3">
        <w:rPr>
          <w:rFonts w:ascii="ˎ̥" w:hAnsi="ˎ̥" w:cs="宋体"/>
          <w:kern w:val="0"/>
          <w:sz w:val="24"/>
          <w:szCs w:val="21"/>
        </w:rPr>
        <w:t>舍生取义</w:t>
      </w:r>
      <w:r w:rsidRPr="001471D3">
        <w:rPr>
          <w:rFonts w:ascii="ˎ̥" w:hAnsi="ˎ̥" w:cs="宋体"/>
          <w:kern w:val="0"/>
          <w:sz w:val="24"/>
          <w:szCs w:val="21"/>
        </w:rPr>
        <w:t>”</w:t>
      </w:r>
      <w:r w:rsidRPr="001471D3">
        <w:rPr>
          <w:rFonts w:ascii="ˎ̥" w:hAnsi="ˎ̥" w:cs="宋体"/>
          <w:kern w:val="0"/>
          <w:sz w:val="24"/>
          <w:szCs w:val="21"/>
        </w:rPr>
        <w:t>的论点。</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(3)</w:t>
      </w:r>
      <w:r w:rsidRPr="001471D3">
        <w:rPr>
          <w:rFonts w:ascii="ˎ̥" w:hAnsi="ˎ̥" w:cs="宋体"/>
          <w:kern w:val="0"/>
          <w:sz w:val="24"/>
          <w:szCs w:val="21"/>
        </w:rPr>
        <w:t>《生于忧患</w:t>
      </w:r>
      <w:r w:rsidRPr="001471D3">
        <w:rPr>
          <w:rFonts w:ascii="ˎ̥" w:hAnsi="ˎ̥" w:cs="宋体"/>
          <w:kern w:val="0"/>
          <w:sz w:val="24"/>
          <w:szCs w:val="21"/>
        </w:rPr>
        <w:t xml:space="preserve"> </w:t>
      </w:r>
      <w:r w:rsidRPr="001471D3">
        <w:rPr>
          <w:rFonts w:ascii="ˎ̥" w:hAnsi="ˎ̥" w:cs="宋体"/>
          <w:kern w:val="0"/>
          <w:sz w:val="24"/>
          <w:szCs w:val="21"/>
        </w:rPr>
        <w:t>死于安乐》选自《孟子</w:t>
      </w:r>
      <w:r w:rsidRPr="001471D3">
        <w:rPr>
          <w:rFonts w:ascii="ˎ̥" w:hAnsi="ˎ̥" w:cs="宋体"/>
          <w:kern w:val="0"/>
          <w:sz w:val="24"/>
          <w:szCs w:val="21"/>
        </w:rPr>
        <w:t>·</w:t>
      </w:r>
      <w:r w:rsidRPr="001471D3">
        <w:rPr>
          <w:rFonts w:ascii="ˎ̥" w:hAnsi="ˎ̥" w:cs="宋体"/>
          <w:kern w:val="0"/>
          <w:sz w:val="24"/>
          <w:szCs w:val="21"/>
        </w:rPr>
        <w:t>告子下》，本文运用层层推理的论证法，阐明了人才要在困境中造就和人处困境能激发斗志，国无忧患，易遭灭亡的道理。</w:t>
      </w:r>
    </w:p>
    <w:p w:rsidR="00DB0CA1" w:rsidRPr="001471D3" w:rsidRDefault="00DB0CA1" w:rsidP="00DB0CA1">
      <w:pPr>
        <w:widowControl/>
        <w:wordWrap w:val="0"/>
        <w:spacing w:before="100" w:beforeAutospacing="1" w:after="100" w:afterAutospacing="1"/>
        <w:jc w:val="center"/>
        <w:rPr>
          <w:rFonts w:ascii="ˎ̥" w:hAnsi="ˎ̥" w:cs="宋体" w:hint="eastAsia"/>
          <w:b/>
          <w:bCs/>
          <w:kern w:val="0"/>
          <w:sz w:val="24"/>
          <w:szCs w:val="21"/>
        </w:rPr>
      </w:pPr>
      <w:r w:rsidRPr="001471D3">
        <w:rPr>
          <w:rFonts w:ascii="ˎ̥" w:hAnsi="ˎ̥" w:cs="宋体"/>
          <w:b/>
          <w:bCs/>
          <w:kern w:val="0"/>
          <w:sz w:val="24"/>
          <w:szCs w:val="21"/>
        </w:rPr>
        <w:t>西</w:t>
      </w:r>
      <w:r w:rsidRPr="001471D3">
        <w:rPr>
          <w:rFonts w:ascii="ˎ̥" w:hAnsi="ˎ̥" w:cs="宋体"/>
          <w:b/>
          <w:bCs/>
          <w:kern w:val="0"/>
          <w:sz w:val="24"/>
          <w:szCs w:val="21"/>
        </w:rPr>
        <w:t xml:space="preserve">  </w:t>
      </w:r>
      <w:r w:rsidRPr="001471D3">
        <w:rPr>
          <w:rFonts w:ascii="ˎ̥" w:hAnsi="ˎ̥" w:cs="宋体"/>
          <w:b/>
          <w:bCs/>
          <w:kern w:val="0"/>
          <w:sz w:val="24"/>
          <w:szCs w:val="21"/>
        </w:rPr>
        <w:t>汉</w:t>
      </w:r>
      <w:r w:rsidRPr="001471D3">
        <w:rPr>
          <w:rFonts w:ascii="ˎ̥" w:hAnsi="ˎ̥" w:cs="宋体"/>
          <w:b/>
          <w:bCs/>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6</w:t>
      </w:r>
      <w:r w:rsidRPr="001471D3">
        <w:rPr>
          <w:rFonts w:ascii="ˎ̥" w:hAnsi="ˎ̥" w:cs="宋体"/>
          <w:kern w:val="0"/>
          <w:sz w:val="24"/>
          <w:szCs w:val="21"/>
        </w:rPr>
        <w:t>、《陈涉世家》</w:t>
      </w:r>
      <w:r w:rsidRPr="001471D3">
        <w:rPr>
          <w:rFonts w:ascii="ˎ̥" w:hAnsi="ˎ̥" w:cs="宋体"/>
          <w:kern w:val="0"/>
          <w:sz w:val="24"/>
          <w:szCs w:val="21"/>
        </w:rPr>
        <w:t xml:space="preserve"> </w:t>
      </w:r>
      <w:r w:rsidRPr="001471D3">
        <w:rPr>
          <w:rFonts w:ascii="ˎ̥" w:hAnsi="ˎ̥" w:cs="宋体"/>
          <w:kern w:val="0"/>
          <w:sz w:val="24"/>
          <w:szCs w:val="21"/>
        </w:rPr>
        <w:t>司马迁，字子长，西汉著名史学家、文学家，著有我国第一部纪传体通史《史记》，全书</w:t>
      </w:r>
      <w:r w:rsidRPr="001471D3">
        <w:rPr>
          <w:rFonts w:ascii="ˎ̥" w:hAnsi="ˎ̥" w:cs="宋体"/>
          <w:kern w:val="0"/>
          <w:sz w:val="24"/>
          <w:szCs w:val="21"/>
        </w:rPr>
        <w:t>130</w:t>
      </w:r>
      <w:r w:rsidRPr="001471D3">
        <w:rPr>
          <w:rFonts w:ascii="ˎ̥" w:hAnsi="ˎ̥" w:cs="宋体"/>
          <w:kern w:val="0"/>
          <w:sz w:val="24"/>
          <w:szCs w:val="21"/>
        </w:rPr>
        <w:t>篇。《陈涉世家》选于此。鲁迅称《史记》为</w:t>
      </w:r>
      <w:r w:rsidRPr="001471D3">
        <w:rPr>
          <w:rFonts w:ascii="ˎ̥" w:hAnsi="ˎ̥" w:cs="宋体"/>
          <w:kern w:val="0"/>
          <w:sz w:val="24"/>
          <w:szCs w:val="21"/>
        </w:rPr>
        <w:t>“</w:t>
      </w:r>
      <w:r w:rsidRPr="001471D3">
        <w:rPr>
          <w:rFonts w:ascii="ˎ̥" w:hAnsi="ˎ̥" w:cs="宋体"/>
          <w:kern w:val="0"/>
          <w:sz w:val="24"/>
          <w:szCs w:val="21"/>
        </w:rPr>
        <w:t>史家之绝唱，无韵之离骚</w:t>
      </w:r>
      <w:r w:rsidRPr="001471D3">
        <w:rPr>
          <w:rFonts w:ascii="ˎ̥" w:hAnsi="ˎ̥" w:cs="宋体"/>
          <w:kern w:val="0"/>
          <w:sz w:val="24"/>
          <w:szCs w:val="21"/>
        </w:rPr>
        <w:t>”</w:t>
      </w:r>
      <w:r w:rsidRPr="001471D3">
        <w:rPr>
          <w:rFonts w:ascii="ˎ̥" w:hAnsi="ˎ̥" w:cs="宋体"/>
          <w:kern w:val="0"/>
          <w:sz w:val="24"/>
          <w:szCs w:val="21"/>
        </w:rPr>
        <w:t>。节选部分记叙了我国第一次农民起义的原因、经过和起义后的浩大声势。贯穿文章的主线是陈胜吴广的活动。详写的是起义的筹划过程和起义场面。起义的导火线是</w:t>
      </w:r>
      <w:r w:rsidRPr="001471D3">
        <w:rPr>
          <w:rFonts w:ascii="ˎ̥" w:hAnsi="ˎ̥" w:cs="宋体"/>
          <w:kern w:val="0"/>
          <w:sz w:val="24"/>
          <w:szCs w:val="21"/>
        </w:rPr>
        <w:t>“</w:t>
      </w:r>
      <w:r w:rsidRPr="001471D3">
        <w:rPr>
          <w:rFonts w:ascii="ˎ̥" w:hAnsi="ˎ̥" w:cs="宋体"/>
          <w:kern w:val="0"/>
          <w:sz w:val="24"/>
          <w:szCs w:val="21"/>
        </w:rPr>
        <w:t>会天大雨，道不通，度已失期，失期，法皆斩</w:t>
      </w:r>
      <w:r w:rsidRPr="001471D3">
        <w:rPr>
          <w:rFonts w:ascii="ˎ̥" w:hAnsi="ˎ̥" w:cs="宋体"/>
          <w:kern w:val="0"/>
          <w:sz w:val="24"/>
          <w:szCs w:val="21"/>
        </w:rPr>
        <w:t>”</w:t>
      </w:r>
      <w:r w:rsidRPr="001471D3">
        <w:rPr>
          <w:rFonts w:ascii="ˎ̥" w:hAnsi="ˎ̥" w:cs="宋体"/>
          <w:kern w:val="0"/>
          <w:sz w:val="24"/>
          <w:szCs w:val="21"/>
        </w:rPr>
        <w:t>，根本原因是</w:t>
      </w:r>
      <w:r w:rsidRPr="001471D3">
        <w:rPr>
          <w:rFonts w:ascii="ˎ̥" w:hAnsi="ˎ̥" w:cs="宋体"/>
          <w:kern w:val="0"/>
          <w:sz w:val="24"/>
          <w:szCs w:val="21"/>
        </w:rPr>
        <w:t>“</w:t>
      </w:r>
      <w:r w:rsidRPr="001471D3">
        <w:rPr>
          <w:rFonts w:ascii="ˎ̥" w:hAnsi="ˎ̥" w:cs="宋体"/>
          <w:kern w:val="0"/>
          <w:sz w:val="24"/>
          <w:szCs w:val="21"/>
        </w:rPr>
        <w:t>天下苦秦久矣</w:t>
      </w:r>
      <w:r w:rsidRPr="001471D3">
        <w:rPr>
          <w:rFonts w:ascii="ˎ̥" w:hAnsi="ˎ̥" w:cs="宋体"/>
          <w:kern w:val="0"/>
          <w:sz w:val="24"/>
          <w:szCs w:val="21"/>
        </w:rPr>
        <w:t>”</w:t>
      </w:r>
      <w:r w:rsidRPr="001471D3">
        <w:rPr>
          <w:rFonts w:ascii="ˎ̥" w:hAnsi="ˎ̥" w:cs="宋体"/>
          <w:kern w:val="0"/>
          <w:sz w:val="24"/>
          <w:szCs w:val="21"/>
        </w:rPr>
        <w:t>。</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lastRenderedPageBreak/>
        <w:t>7</w:t>
      </w:r>
      <w:r w:rsidRPr="001471D3">
        <w:rPr>
          <w:rFonts w:ascii="ˎ̥" w:hAnsi="ˎ̥" w:cs="宋体"/>
          <w:kern w:val="0"/>
          <w:sz w:val="24"/>
          <w:szCs w:val="21"/>
        </w:rPr>
        <w:t>、《邹忌讽齐王纳谏》</w:t>
      </w:r>
      <w:r w:rsidRPr="001471D3">
        <w:rPr>
          <w:rFonts w:ascii="ˎ̥" w:hAnsi="ˎ̥" w:cs="宋体"/>
          <w:kern w:val="0"/>
          <w:sz w:val="24"/>
          <w:szCs w:val="21"/>
        </w:rPr>
        <w:t xml:space="preserve"> </w:t>
      </w:r>
      <w:r w:rsidRPr="001471D3">
        <w:rPr>
          <w:rFonts w:ascii="ˎ̥" w:hAnsi="ˎ̥" w:cs="宋体"/>
          <w:kern w:val="0"/>
          <w:sz w:val="24"/>
          <w:szCs w:val="21"/>
        </w:rPr>
        <w:t>选自《战国策</w:t>
      </w:r>
      <w:r w:rsidRPr="001471D3">
        <w:rPr>
          <w:rFonts w:ascii="ˎ̥" w:hAnsi="ˎ̥" w:cs="宋体"/>
          <w:kern w:val="0"/>
          <w:sz w:val="24"/>
          <w:szCs w:val="21"/>
        </w:rPr>
        <w:t>.</w:t>
      </w:r>
      <w:r w:rsidRPr="001471D3">
        <w:rPr>
          <w:rFonts w:ascii="ˎ̥" w:hAnsi="ˎ̥" w:cs="宋体"/>
          <w:kern w:val="0"/>
          <w:sz w:val="24"/>
          <w:szCs w:val="21"/>
        </w:rPr>
        <w:t>齐策》</w:t>
      </w:r>
      <w:r w:rsidRPr="001471D3">
        <w:rPr>
          <w:rFonts w:ascii="ˎ̥" w:hAnsi="ˎ̥" w:cs="宋体"/>
          <w:kern w:val="0"/>
          <w:sz w:val="24"/>
          <w:szCs w:val="21"/>
        </w:rPr>
        <w:t xml:space="preserve">  </w:t>
      </w:r>
      <w:r w:rsidRPr="001471D3">
        <w:rPr>
          <w:rFonts w:ascii="ˎ̥" w:hAnsi="ˎ̥" w:cs="宋体"/>
          <w:kern w:val="0"/>
          <w:sz w:val="24"/>
          <w:szCs w:val="21"/>
        </w:rPr>
        <w:t>《战国策》是战国时期的一部国别史，历史散文集，西汉刘向编订。本文从自身生活中的小事设喻，劝说国君要广开言路，才可以兴国。</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center"/>
        <w:rPr>
          <w:rFonts w:ascii="ˎ̥" w:hAnsi="ˎ̥" w:cs="宋体" w:hint="eastAsia"/>
          <w:b/>
          <w:bCs/>
          <w:kern w:val="0"/>
          <w:sz w:val="24"/>
          <w:szCs w:val="21"/>
        </w:rPr>
      </w:pPr>
      <w:r w:rsidRPr="001471D3">
        <w:rPr>
          <w:rFonts w:ascii="ˎ̥" w:hAnsi="ˎ̥" w:cs="宋体"/>
          <w:b/>
          <w:bCs/>
          <w:kern w:val="0"/>
          <w:sz w:val="24"/>
          <w:szCs w:val="21"/>
        </w:rPr>
        <w:t>三</w:t>
      </w:r>
      <w:r w:rsidRPr="001471D3">
        <w:rPr>
          <w:rFonts w:ascii="ˎ̥" w:hAnsi="ˎ̥" w:cs="宋体"/>
          <w:b/>
          <w:bCs/>
          <w:kern w:val="0"/>
          <w:sz w:val="24"/>
          <w:szCs w:val="21"/>
        </w:rPr>
        <w:t xml:space="preserve">  </w:t>
      </w:r>
      <w:r w:rsidRPr="001471D3">
        <w:rPr>
          <w:rFonts w:ascii="ˎ̥" w:hAnsi="ˎ̥" w:cs="宋体"/>
          <w:b/>
          <w:bCs/>
          <w:kern w:val="0"/>
          <w:sz w:val="24"/>
          <w:szCs w:val="21"/>
        </w:rPr>
        <w:t>国</w:t>
      </w:r>
      <w:r w:rsidRPr="001471D3">
        <w:rPr>
          <w:rFonts w:ascii="ˎ̥" w:hAnsi="ˎ̥" w:cs="宋体"/>
          <w:b/>
          <w:bCs/>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8</w:t>
      </w:r>
      <w:r w:rsidRPr="001471D3">
        <w:rPr>
          <w:rFonts w:ascii="ˎ̥" w:hAnsi="ˎ̥" w:cs="宋体"/>
          <w:kern w:val="0"/>
          <w:sz w:val="24"/>
          <w:szCs w:val="21"/>
        </w:rPr>
        <w:t>、《出师表》，作者诸葛亮，字孔明，三国政治家、军事家，时人称</w:t>
      </w:r>
      <w:r w:rsidRPr="001471D3">
        <w:rPr>
          <w:rFonts w:ascii="ˎ̥" w:hAnsi="ˎ̥" w:cs="宋体"/>
          <w:kern w:val="0"/>
          <w:sz w:val="24"/>
          <w:szCs w:val="21"/>
        </w:rPr>
        <w:t>“</w:t>
      </w:r>
      <w:r w:rsidRPr="001471D3">
        <w:rPr>
          <w:rFonts w:ascii="ˎ̥" w:hAnsi="ˎ̥" w:cs="宋体"/>
          <w:kern w:val="0"/>
          <w:sz w:val="24"/>
          <w:szCs w:val="21"/>
        </w:rPr>
        <w:t>卧龙</w:t>
      </w:r>
      <w:r w:rsidRPr="001471D3">
        <w:rPr>
          <w:rFonts w:ascii="ˎ̥" w:hAnsi="ˎ̥" w:cs="宋体"/>
          <w:kern w:val="0"/>
          <w:sz w:val="24"/>
          <w:szCs w:val="21"/>
        </w:rPr>
        <w:t>”</w:t>
      </w:r>
      <w:r w:rsidRPr="001471D3">
        <w:rPr>
          <w:rFonts w:ascii="ˎ̥" w:hAnsi="ˎ̥" w:cs="宋体"/>
          <w:kern w:val="0"/>
          <w:sz w:val="24"/>
          <w:szCs w:val="21"/>
        </w:rPr>
        <w:t>。表，古代臣子向帝王上书言事的一种文体。在《表》中，诸葛亮向刘禅提出了三条建议：广开言路（前提），严明赏罚（关键），亲贤远佞（核心）。最重要的一条是亲贤远佞。本文以议论为主，兼用叙事和抒情。</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center"/>
        <w:rPr>
          <w:rFonts w:ascii="ˎ̥" w:hAnsi="ˎ̥" w:cs="宋体" w:hint="eastAsia"/>
          <w:b/>
          <w:bCs/>
          <w:kern w:val="0"/>
          <w:sz w:val="24"/>
          <w:szCs w:val="21"/>
        </w:rPr>
      </w:pPr>
      <w:r w:rsidRPr="001471D3">
        <w:rPr>
          <w:rFonts w:ascii="ˎ̥" w:hAnsi="ˎ̥" w:cs="宋体"/>
          <w:b/>
          <w:bCs/>
          <w:kern w:val="0"/>
          <w:sz w:val="24"/>
          <w:szCs w:val="21"/>
        </w:rPr>
        <w:t>晋</w:t>
      </w:r>
      <w:r w:rsidRPr="001471D3">
        <w:rPr>
          <w:rFonts w:ascii="ˎ̥" w:hAnsi="ˎ̥" w:cs="宋体"/>
          <w:b/>
          <w:bCs/>
          <w:kern w:val="0"/>
          <w:sz w:val="24"/>
          <w:szCs w:val="21"/>
        </w:rPr>
        <w:t xml:space="preserve">  </w:t>
      </w:r>
      <w:r w:rsidRPr="001471D3">
        <w:rPr>
          <w:rFonts w:ascii="ˎ̥" w:hAnsi="ˎ̥" w:cs="宋体"/>
          <w:b/>
          <w:bCs/>
          <w:kern w:val="0"/>
          <w:sz w:val="24"/>
          <w:szCs w:val="21"/>
        </w:rPr>
        <w:t>朝</w:t>
      </w:r>
      <w:r w:rsidRPr="001471D3">
        <w:rPr>
          <w:rFonts w:ascii="ˎ̥" w:hAnsi="ˎ̥" w:cs="宋体"/>
          <w:b/>
          <w:bCs/>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9</w:t>
      </w:r>
      <w:r w:rsidRPr="001471D3">
        <w:rPr>
          <w:rFonts w:ascii="ˎ̥" w:hAnsi="ˎ̥" w:cs="宋体"/>
          <w:kern w:val="0"/>
          <w:sz w:val="24"/>
          <w:szCs w:val="21"/>
        </w:rPr>
        <w:t>、《桃花源记》，陶渊明，又名陶潜，字元亮，东晋著名田园诗人。作者在文中虚构了一个人人平等、自由、自食其力的</w:t>
      </w:r>
      <w:r w:rsidRPr="001471D3">
        <w:rPr>
          <w:rFonts w:ascii="ˎ̥" w:hAnsi="ˎ̥" w:cs="宋体"/>
          <w:kern w:val="0"/>
          <w:sz w:val="24"/>
          <w:szCs w:val="21"/>
        </w:rPr>
        <w:t>“</w:t>
      </w:r>
      <w:r w:rsidRPr="001471D3">
        <w:rPr>
          <w:rFonts w:ascii="ˎ̥" w:hAnsi="ˎ̥" w:cs="宋体"/>
          <w:kern w:val="0"/>
          <w:sz w:val="24"/>
          <w:szCs w:val="21"/>
        </w:rPr>
        <w:t>世外桃源</w:t>
      </w:r>
      <w:r w:rsidRPr="001471D3">
        <w:rPr>
          <w:rFonts w:ascii="ˎ̥" w:hAnsi="ˎ̥" w:cs="宋体"/>
          <w:kern w:val="0"/>
          <w:sz w:val="24"/>
          <w:szCs w:val="21"/>
        </w:rPr>
        <w:t>”</w:t>
      </w:r>
      <w:r w:rsidRPr="001471D3">
        <w:rPr>
          <w:rFonts w:ascii="ˎ̥" w:hAnsi="ˎ̥" w:cs="宋体"/>
          <w:kern w:val="0"/>
          <w:sz w:val="24"/>
          <w:szCs w:val="21"/>
        </w:rPr>
        <w:t>，表达了作者对当时现实的不满，对美好生活的向往。</w:t>
      </w:r>
      <w:r w:rsidRPr="001471D3">
        <w:rPr>
          <w:rFonts w:ascii="ˎ̥" w:hAnsi="ˎ̥" w:cs="宋体"/>
          <w:kern w:val="0"/>
          <w:sz w:val="24"/>
          <w:szCs w:val="21"/>
        </w:rPr>
        <w:t>“</w:t>
      </w:r>
      <w:r w:rsidRPr="001471D3">
        <w:rPr>
          <w:rFonts w:ascii="ˎ̥" w:hAnsi="ˎ̥" w:cs="宋体"/>
          <w:kern w:val="0"/>
          <w:sz w:val="24"/>
          <w:szCs w:val="21"/>
        </w:rPr>
        <w:t>记</w:t>
      </w:r>
      <w:r w:rsidRPr="001471D3">
        <w:rPr>
          <w:rFonts w:ascii="ˎ̥" w:hAnsi="ˎ̥" w:cs="宋体"/>
          <w:kern w:val="0"/>
          <w:sz w:val="24"/>
          <w:szCs w:val="21"/>
        </w:rPr>
        <w:t>”</w:t>
      </w:r>
      <w:r w:rsidRPr="001471D3">
        <w:rPr>
          <w:rFonts w:ascii="ˎ̥" w:hAnsi="ˎ̥" w:cs="宋体"/>
          <w:kern w:val="0"/>
          <w:sz w:val="24"/>
          <w:szCs w:val="21"/>
        </w:rPr>
        <w:t>是一种文体。</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center"/>
        <w:rPr>
          <w:rFonts w:ascii="ˎ̥" w:hAnsi="ˎ̥" w:cs="宋体" w:hint="eastAsia"/>
          <w:b/>
          <w:bCs/>
          <w:kern w:val="0"/>
          <w:sz w:val="24"/>
          <w:szCs w:val="21"/>
        </w:rPr>
      </w:pPr>
      <w:r w:rsidRPr="001471D3">
        <w:rPr>
          <w:rFonts w:ascii="ˎ̥" w:hAnsi="ˎ̥" w:cs="宋体"/>
          <w:b/>
          <w:bCs/>
          <w:kern w:val="0"/>
          <w:sz w:val="24"/>
          <w:szCs w:val="21"/>
        </w:rPr>
        <w:t>南</w:t>
      </w:r>
      <w:r w:rsidRPr="001471D3">
        <w:rPr>
          <w:rFonts w:ascii="ˎ̥" w:hAnsi="ˎ̥" w:cs="宋体"/>
          <w:b/>
          <w:bCs/>
          <w:kern w:val="0"/>
          <w:sz w:val="24"/>
          <w:szCs w:val="21"/>
        </w:rPr>
        <w:t xml:space="preserve">  </w:t>
      </w:r>
      <w:r w:rsidRPr="001471D3">
        <w:rPr>
          <w:rFonts w:ascii="ˎ̥" w:hAnsi="ˎ̥" w:cs="宋体"/>
          <w:b/>
          <w:bCs/>
          <w:kern w:val="0"/>
          <w:sz w:val="24"/>
          <w:szCs w:val="21"/>
        </w:rPr>
        <w:t>北</w:t>
      </w:r>
      <w:r w:rsidRPr="001471D3">
        <w:rPr>
          <w:rFonts w:ascii="ˎ̥" w:hAnsi="ˎ̥" w:cs="宋体"/>
          <w:b/>
          <w:bCs/>
          <w:kern w:val="0"/>
          <w:sz w:val="24"/>
          <w:szCs w:val="21"/>
        </w:rPr>
        <w:t xml:space="preserve">  </w:t>
      </w:r>
      <w:r w:rsidRPr="001471D3">
        <w:rPr>
          <w:rFonts w:ascii="ˎ̥" w:hAnsi="ˎ̥" w:cs="宋体"/>
          <w:b/>
          <w:bCs/>
          <w:kern w:val="0"/>
          <w:sz w:val="24"/>
          <w:szCs w:val="21"/>
        </w:rPr>
        <w:t>朝</w:t>
      </w:r>
      <w:r w:rsidRPr="001471D3">
        <w:rPr>
          <w:rFonts w:ascii="ˎ̥" w:hAnsi="ˎ̥" w:cs="宋体"/>
          <w:b/>
          <w:bCs/>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10</w:t>
      </w:r>
      <w:r w:rsidRPr="001471D3">
        <w:rPr>
          <w:rFonts w:ascii="ˎ̥" w:hAnsi="ˎ̥" w:cs="宋体"/>
          <w:kern w:val="0"/>
          <w:sz w:val="24"/>
          <w:szCs w:val="21"/>
        </w:rPr>
        <w:t>、《与朱元思书》，作者吴均，字叔庠</w:t>
      </w:r>
      <w:r w:rsidRPr="001471D3">
        <w:rPr>
          <w:rFonts w:ascii="ˎ̥" w:hAnsi="ˎ̥" w:cs="宋体"/>
          <w:kern w:val="0"/>
          <w:sz w:val="24"/>
          <w:szCs w:val="21"/>
        </w:rPr>
        <w:t>(xiáng)</w:t>
      </w:r>
      <w:r w:rsidRPr="001471D3">
        <w:rPr>
          <w:rFonts w:ascii="ˎ̥" w:hAnsi="ˎ̥" w:cs="宋体"/>
          <w:kern w:val="0"/>
          <w:sz w:val="24"/>
          <w:szCs w:val="21"/>
        </w:rPr>
        <w:t>，南朝梁文学家。这是吴均写给友人的一封信，作者在信中生动而简练地描写了富阳、桐庐一带富春江上优美的景色，抒写了向往自然、厌弃尘俗的心态，表达了作者政治的失意厌倦和企图寄情山水的思想情绪。这是一篇书信体山水小品。</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11</w:t>
      </w:r>
      <w:r w:rsidRPr="001471D3">
        <w:rPr>
          <w:rFonts w:ascii="ˎ̥" w:hAnsi="ˎ̥" w:cs="宋体"/>
          <w:kern w:val="0"/>
          <w:sz w:val="24"/>
          <w:szCs w:val="21"/>
        </w:rPr>
        <w:t>、《三峡》</w:t>
      </w:r>
      <w:r w:rsidRPr="001471D3">
        <w:rPr>
          <w:rFonts w:ascii="ˎ̥" w:hAnsi="ˎ̥" w:cs="宋体"/>
          <w:kern w:val="0"/>
          <w:sz w:val="24"/>
          <w:szCs w:val="21"/>
        </w:rPr>
        <w:t xml:space="preserve"> </w:t>
      </w:r>
      <w:r w:rsidRPr="001471D3">
        <w:rPr>
          <w:rFonts w:ascii="ˎ̥" w:hAnsi="ˎ̥" w:cs="宋体"/>
          <w:kern w:val="0"/>
          <w:sz w:val="24"/>
          <w:szCs w:val="21"/>
        </w:rPr>
        <w:t>郦道元，字善长，北魏地理学家、散文家。本文选自《水经注》，这是一部有文学价值的地理巨著。《水经注》是郦道元为《水经》作的注，《水经》是我国第一部记述河道水系的专书。本文通过对三峡四季山水景物的描写，表现三峡的壮丽风光。</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center"/>
        <w:rPr>
          <w:rFonts w:ascii="ˎ̥" w:hAnsi="ˎ̥" w:cs="宋体" w:hint="eastAsia"/>
          <w:b/>
          <w:bCs/>
          <w:kern w:val="0"/>
          <w:sz w:val="24"/>
          <w:szCs w:val="21"/>
        </w:rPr>
      </w:pPr>
      <w:r w:rsidRPr="001471D3">
        <w:rPr>
          <w:rFonts w:ascii="ˎ̥" w:hAnsi="ˎ̥" w:cs="宋体"/>
          <w:b/>
          <w:bCs/>
          <w:kern w:val="0"/>
          <w:sz w:val="24"/>
          <w:szCs w:val="21"/>
        </w:rPr>
        <w:t>唐</w:t>
      </w:r>
      <w:r w:rsidRPr="001471D3">
        <w:rPr>
          <w:rFonts w:ascii="ˎ̥" w:hAnsi="ˎ̥" w:cs="宋体"/>
          <w:b/>
          <w:bCs/>
          <w:kern w:val="0"/>
          <w:sz w:val="24"/>
          <w:szCs w:val="21"/>
        </w:rPr>
        <w:t xml:space="preserve">  </w:t>
      </w:r>
      <w:r w:rsidRPr="001471D3">
        <w:rPr>
          <w:rFonts w:ascii="ˎ̥" w:hAnsi="ˎ̥" w:cs="宋体"/>
          <w:b/>
          <w:bCs/>
          <w:kern w:val="0"/>
          <w:sz w:val="24"/>
          <w:szCs w:val="21"/>
        </w:rPr>
        <w:t>朝</w:t>
      </w:r>
      <w:r w:rsidRPr="001471D3">
        <w:rPr>
          <w:rFonts w:ascii="ˎ̥" w:hAnsi="ˎ̥" w:cs="宋体"/>
          <w:b/>
          <w:bCs/>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12</w:t>
      </w:r>
      <w:r w:rsidRPr="001471D3">
        <w:rPr>
          <w:rFonts w:ascii="ˎ̥" w:hAnsi="ˎ̥" w:cs="宋体"/>
          <w:kern w:val="0"/>
          <w:sz w:val="24"/>
          <w:szCs w:val="21"/>
        </w:rPr>
        <w:t>、《小石潭记》</w:t>
      </w:r>
      <w:r w:rsidRPr="001471D3">
        <w:rPr>
          <w:rFonts w:ascii="ˎ̥" w:hAnsi="ˎ̥" w:cs="宋体"/>
          <w:kern w:val="0"/>
          <w:sz w:val="24"/>
          <w:szCs w:val="21"/>
        </w:rPr>
        <w:t xml:space="preserve"> </w:t>
      </w:r>
      <w:r w:rsidRPr="001471D3">
        <w:rPr>
          <w:rFonts w:ascii="ˎ̥" w:hAnsi="ˎ̥" w:cs="宋体"/>
          <w:kern w:val="0"/>
          <w:sz w:val="24"/>
          <w:szCs w:val="21"/>
        </w:rPr>
        <w:t>柳宗元，字子厚，世称柳河东，唐朝杰出的散文家、诗人，著有《柳河东集》，其中名篇有《小石潭记》等</w:t>
      </w:r>
      <w:r w:rsidRPr="001471D3">
        <w:rPr>
          <w:rFonts w:ascii="ˎ̥" w:hAnsi="ˎ̥" w:cs="宋体"/>
          <w:kern w:val="0"/>
          <w:sz w:val="24"/>
          <w:szCs w:val="21"/>
        </w:rPr>
        <w:t>“</w:t>
      </w:r>
      <w:r w:rsidRPr="001471D3">
        <w:rPr>
          <w:rFonts w:ascii="ˎ̥" w:hAnsi="ˎ̥" w:cs="宋体"/>
          <w:kern w:val="0"/>
          <w:sz w:val="24"/>
          <w:szCs w:val="21"/>
        </w:rPr>
        <w:t>永州八记</w:t>
      </w:r>
      <w:r w:rsidRPr="001471D3">
        <w:rPr>
          <w:rFonts w:ascii="ˎ̥" w:hAnsi="ˎ̥" w:cs="宋体"/>
          <w:kern w:val="0"/>
          <w:sz w:val="24"/>
          <w:szCs w:val="21"/>
        </w:rPr>
        <w:t>”</w:t>
      </w:r>
      <w:r w:rsidRPr="001471D3">
        <w:rPr>
          <w:rFonts w:ascii="ˎ̥" w:hAnsi="ˎ̥" w:cs="宋体"/>
          <w:kern w:val="0"/>
          <w:sz w:val="24"/>
          <w:szCs w:val="21"/>
        </w:rPr>
        <w:t>。与唐代韩愈，宋代欧阳修、苏洵、苏轼、苏辙、王安石、曾巩合称</w:t>
      </w:r>
      <w:r w:rsidRPr="001471D3">
        <w:rPr>
          <w:rFonts w:ascii="ˎ̥" w:hAnsi="ˎ̥" w:cs="宋体"/>
          <w:kern w:val="0"/>
          <w:sz w:val="24"/>
          <w:szCs w:val="21"/>
        </w:rPr>
        <w:t>“</w:t>
      </w:r>
      <w:r w:rsidRPr="001471D3">
        <w:rPr>
          <w:rFonts w:ascii="ˎ̥" w:hAnsi="ˎ̥" w:cs="宋体"/>
          <w:kern w:val="0"/>
          <w:sz w:val="24"/>
          <w:szCs w:val="21"/>
        </w:rPr>
        <w:t>唐宋八大家</w:t>
      </w:r>
      <w:r w:rsidRPr="001471D3">
        <w:rPr>
          <w:rFonts w:ascii="ˎ̥" w:hAnsi="ˎ̥" w:cs="宋体"/>
          <w:kern w:val="0"/>
          <w:sz w:val="24"/>
          <w:szCs w:val="21"/>
        </w:rPr>
        <w:t>”</w:t>
      </w:r>
      <w:r w:rsidRPr="001471D3">
        <w:rPr>
          <w:rFonts w:ascii="ˎ̥" w:hAnsi="ˎ̥" w:cs="宋体"/>
          <w:kern w:val="0"/>
          <w:sz w:val="24"/>
          <w:szCs w:val="21"/>
        </w:rPr>
        <w:t>。</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1</w:t>
      </w:r>
      <w:r w:rsidRPr="001471D3">
        <w:rPr>
          <w:rFonts w:ascii="ˎ̥" w:hAnsi="ˎ̥" w:cs="宋体" w:hint="eastAsia"/>
          <w:kern w:val="0"/>
          <w:sz w:val="24"/>
          <w:szCs w:val="21"/>
        </w:rPr>
        <w:t>3</w:t>
      </w:r>
      <w:r w:rsidRPr="001471D3">
        <w:rPr>
          <w:rFonts w:ascii="ˎ̥" w:hAnsi="ˎ̥" w:cs="宋体"/>
          <w:kern w:val="0"/>
          <w:sz w:val="24"/>
          <w:szCs w:val="21"/>
        </w:rPr>
        <w:t>、《陋室铭》</w:t>
      </w:r>
      <w:r w:rsidRPr="001471D3">
        <w:rPr>
          <w:rFonts w:ascii="ˎ̥" w:hAnsi="ˎ̥" w:cs="宋体"/>
          <w:kern w:val="0"/>
          <w:sz w:val="24"/>
          <w:szCs w:val="21"/>
        </w:rPr>
        <w:t xml:space="preserve"> </w:t>
      </w:r>
      <w:r w:rsidRPr="001471D3">
        <w:rPr>
          <w:rFonts w:ascii="ˎ̥" w:hAnsi="ˎ̥" w:cs="宋体"/>
          <w:kern w:val="0"/>
          <w:sz w:val="24"/>
          <w:szCs w:val="21"/>
        </w:rPr>
        <w:t>刘禹锡，唐代著名文学家，代表作《陋室铭》等。铭，古代刻在器物上用来警戒自己或称述功德的文字，后来成为一种文体，这种文体一般是用韵的。文章运用托物寓意的写法，作者借</w:t>
      </w:r>
      <w:r w:rsidRPr="001471D3">
        <w:rPr>
          <w:rFonts w:ascii="ˎ̥" w:hAnsi="ˎ̥" w:cs="宋体"/>
          <w:kern w:val="0"/>
          <w:sz w:val="24"/>
          <w:szCs w:val="21"/>
        </w:rPr>
        <w:t>“</w:t>
      </w:r>
      <w:r w:rsidRPr="001471D3">
        <w:rPr>
          <w:rFonts w:ascii="ˎ̥" w:hAnsi="ˎ̥" w:cs="宋体"/>
          <w:kern w:val="0"/>
          <w:sz w:val="24"/>
          <w:szCs w:val="21"/>
        </w:rPr>
        <w:t>陋室</w:t>
      </w:r>
      <w:r w:rsidRPr="001471D3">
        <w:rPr>
          <w:rFonts w:ascii="ˎ̥" w:hAnsi="ˎ̥" w:cs="宋体"/>
          <w:kern w:val="0"/>
          <w:sz w:val="24"/>
          <w:szCs w:val="21"/>
        </w:rPr>
        <w:t>”</w:t>
      </w:r>
      <w:r w:rsidRPr="001471D3">
        <w:rPr>
          <w:rFonts w:ascii="ˎ̥" w:hAnsi="ˎ̥" w:cs="宋体"/>
          <w:kern w:val="0"/>
          <w:sz w:val="24"/>
          <w:szCs w:val="21"/>
        </w:rPr>
        <w:t>，表达不慕荣利，保持高尚节操的愿望和不求闻达，安贫乐道的生活情趣。</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1</w:t>
      </w:r>
      <w:r w:rsidRPr="001471D3">
        <w:rPr>
          <w:rFonts w:ascii="ˎ̥" w:hAnsi="ˎ̥" w:cs="宋体" w:hint="eastAsia"/>
          <w:kern w:val="0"/>
          <w:sz w:val="24"/>
          <w:szCs w:val="21"/>
        </w:rPr>
        <w:t>4</w:t>
      </w:r>
      <w:r w:rsidRPr="001471D3">
        <w:rPr>
          <w:rFonts w:ascii="ˎ̥" w:hAnsi="ˎ̥" w:cs="宋体"/>
          <w:kern w:val="0"/>
          <w:sz w:val="24"/>
          <w:szCs w:val="21"/>
        </w:rPr>
        <w:t>、《岳阳楼记》选自《范文正公集》，作者范仲淹，字希文，谥号文正，宋朝文学家。文章借景抒情，运用写景、抒情、议论相结合的表达方式，表达作者</w:t>
      </w:r>
      <w:r w:rsidRPr="001471D3">
        <w:rPr>
          <w:rFonts w:ascii="ˎ̥" w:hAnsi="ˎ̥" w:cs="宋体"/>
          <w:kern w:val="0"/>
          <w:sz w:val="24"/>
          <w:szCs w:val="21"/>
        </w:rPr>
        <w:t>“</w:t>
      </w:r>
      <w:r w:rsidRPr="001471D3">
        <w:rPr>
          <w:rFonts w:ascii="ˎ̥" w:hAnsi="ˎ̥" w:cs="宋体"/>
          <w:kern w:val="0"/>
          <w:sz w:val="24"/>
          <w:szCs w:val="21"/>
        </w:rPr>
        <w:t>不以物喜，不以己悲</w:t>
      </w:r>
      <w:r w:rsidRPr="001471D3">
        <w:rPr>
          <w:rFonts w:ascii="ˎ̥" w:hAnsi="ˎ̥" w:cs="宋体"/>
          <w:kern w:val="0"/>
          <w:sz w:val="24"/>
          <w:szCs w:val="21"/>
        </w:rPr>
        <w:t>”</w:t>
      </w:r>
      <w:r w:rsidRPr="001471D3">
        <w:rPr>
          <w:rFonts w:ascii="ˎ̥" w:hAnsi="ˎ̥" w:cs="宋体"/>
          <w:kern w:val="0"/>
          <w:sz w:val="24"/>
          <w:szCs w:val="21"/>
        </w:rPr>
        <w:t>的宽阔胸襟和</w:t>
      </w:r>
      <w:r w:rsidRPr="001471D3">
        <w:rPr>
          <w:rFonts w:ascii="ˎ̥" w:hAnsi="ˎ̥" w:cs="宋体"/>
          <w:kern w:val="0"/>
          <w:sz w:val="24"/>
          <w:szCs w:val="21"/>
        </w:rPr>
        <w:t>“</w:t>
      </w:r>
      <w:r w:rsidRPr="001471D3">
        <w:rPr>
          <w:rFonts w:ascii="ˎ̥" w:hAnsi="ˎ̥" w:cs="宋体"/>
          <w:kern w:val="0"/>
          <w:sz w:val="24"/>
          <w:szCs w:val="21"/>
        </w:rPr>
        <w:t>先天下之忧而忧，后天下之乐而乐</w:t>
      </w:r>
      <w:r w:rsidRPr="001471D3">
        <w:rPr>
          <w:rFonts w:ascii="ˎ̥" w:hAnsi="ˎ̥" w:cs="宋体"/>
          <w:kern w:val="0"/>
          <w:sz w:val="24"/>
          <w:szCs w:val="21"/>
        </w:rPr>
        <w:t>”</w:t>
      </w:r>
      <w:r w:rsidRPr="001471D3">
        <w:rPr>
          <w:rFonts w:ascii="ˎ̥" w:hAnsi="ˎ̥" w:cs="宋体"/>
          <w:kern w:val="0"/>
          <w:sz w:val="24"/>
          <w:szCs w:val="21"/>
        </w:rPr>
        <w:t>的政治抱负。</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lastRenderedPageBreak/>
        <w:t>1</w:t>
      </w:r>
      <w:r w:rsidRPr="001471D3">
        <w:rPr>
          <w:rFonts w:ascii="ˎ̥" w:hAnsi="ˎ̥" w:cs="宋体" w:hint="eastAsia"/>
          <w:kern w:val="0"/>
          <w:sz w:val="24"/>
          <w:szCs w:val="21"/>
        </w:rPr>
        <w:t>5</w:t>
      </w:r>
      <w:r w:rsidRPr="001471D3">
        <w:rPr>
          <w:rFonts w:ascii="ˎ̥" w:hAnsi="ˎ̥" w:cs="宋体"/>
          <w:kern w:val="0"/>
          <w:sz w:val="24"/>
          <w:szCs w:val="21"/>
        </w:rPr>
        <w:t>、《茅屋为秋风所破歌》</w:t>
      </w:r>
      <w:r w:rsidRPr="001471D3">
        <w:rPr>
          <w:rFonts w:ascii="ˎ̥" w:hAnsi="ˎ̥" w:cs="宋体"/>
          <w:kern w:val="0"/>
          <w:sz w:val="24"/>
          <w:szCs w:val="21"/>
        </w:rPr>
        <w:t xml:space="preserve"> </w:t>
      </w:r>
      <w:r w:rsidRPr="001471D3">
        <w:rPr>
          <w:rFonts w:ascii="ˎ̥" w:hAnsi="ˎ̥" w:cs="宋体"/>
          <w:kern w:val="0"/>
          <w:sz w:val="24"/>
          <w:szCs w:val="21"/>
        </w:rPr>
        <w:t>杜甫，字子美，世称</w:t>
      </w:r>
      <w:r w:rsidRPr="001471D3">
        <w:rPr>
          <w:rFonts w:ascii="ˎ̥" w:hAnsi="ˎ̥" w:cs="宋体"/>
          <w:kern w:val="0"/>
          <w:sz w:val="24"/>
          <w:szCs w:val="21"/>
        </w:rPr>
        <w:t>“</w:t>
      </w:r>
      <w:r w:rsidRPr="001471D3">
        <w:rPr>
          <w:rFonts w:ascii="ˎ̥" w:hAnsi="ˎ̥" w:cs="宋体"/>
          <w:kern w:val="0"/>
          <w:sz w:val="24"/>
          <w:szCs w:val="21"/>
        </w:rPr>
        <w:t>杜工部</w:t>
      </w:r>
      <w:r w:rsidRPr="001471D3">
        <w:rPr>
          <w:rFonts w:ascii="ˎ̥" w:hAnsi="ˎ̥" w:cs="宋体"/>
          <w:kern w:val="0"/>
          <w:sz w:val="24"/>
          <w:szCs w:val="21"/>
        </w:rPr>
        <w:t>”</w:t>
      </w:r>
      <w:r w:rsidRPr="001471D3">
        <w:rPr>
          <w:rFonts w:ascii="ˎ̥" w:hAnsi="ˎ̥" w:cs="宋体"/>
          <w:kern w:val="0"/>
          <w:sz w:val="24"/>
          <w:szCs w:val="21"/>
        </w:rPr>
        <w:t>，唐代伟大的现实主义诗人，与李白齐名，有</w:t>
      </w:r>
      <w:r w:rsidRPr="001471D3">
        <w:rPr>
          <w:rFonts w:ascii="ˎ̥" w:hAnsi="ˎ̥" w:cs="宋体"/>
          <w:kern w:val="0"/>
          <w:sz w:val="24"/>
          <w:szCs w:val="21"/>
        </w:rPr>
        <w:t>“</w:t>
      </w:r>
      <w:r w:rsidRPr="001471D3">
        <w:rPr>
          <w:rFonts w:ascii="ˎ̥" w:hAnsi="ˎ̥" w:cs="宋体"/>
          <w:kern w:val="0"/>
          <w:sz w:val="24"/>
          <w:szCs w:val="21"/>
        </w:rPr>
        <w:t>诗圣</w:t>
      </w:r>
      <w:r w:rsidRPr="001471D3">
        <w:rPr>
          <w:rFonts w:ascii="ˎ̥" w:hAnsi="ˎ̥" w:cs="宋体"/>
          <w:kern w:val="0"/>
          <w:sz w:val="24"/>
          <w:szCs w:val="21"/>
        </w:rPr>
        <w:t>”</w:t>
      </w:r>
      <w:r w:rsidRPr="001471D3">
        <w:rPr>
          <w:rFonts w:ascii="ˎ̥" w:hAnsi="ˎ̥" w:cs="宋体"/>
          <w:kern w:val="0"/>
          <w:sz w:val="24"/>
          <w:szCs w:val="21"/>
        </w:rPr>
        <w:t>之称，其诗被称为</w:t>
      </w:r>
      <w:r w:rsidRPr="001471D3">
        <w:rPr>
          <w:rFonts w:ascii="ˎ̥" w:hAnsi="ˎ̥" w:cs="宋体"/>
          <w:kern w:val="0"/>
          <w:sz w:val="24"/>
          <w:szCs w:val="21"/>
        </w:rPr>
        <w:t>“</w:t>
      </w:r>
      <w:r w:rsidRPr="001471D3">
        <w:rPr>
          <w:rFonts w:ascii="ˎ̥" w:hAnsi="ˎ̥" w:cs="宋体"/>
          <w:kern w:val="0"/>
          <w:sz w:val="24"/>
          <w:szCs w:val="21"/>
        </w:rPr>
        <w:t>诗史</w:t>
      </w:r>
      <w:r w:rsidRPr="001471D3">
        <w:rPr>
          <w:rFonts w:ascii="ˎ̥" w:hAnsi="ˎ̥" w:cs="宋体"/>
          <w:kern w:val="0"/>
          <w:sz w:val="24"/>
          <w:szCs w:val="21"/>
        </w:rPr>
        <w:t>”</w:t>
      </w:r>
      <w:r w:rsidRPr="001471D3">
        <w:rPr>
          <w:rFonts w:ascii="ˎ̥" w:hAnsi="ˎ̥" w:cs="宋体"/>
          <w:kern w:val="0"/>
          <w:sz w:val="24"/>
          <w:szCs w:val="21"/>
        </w:rPr>
        <w:t>。《望岳》、《春望》、《茅屋为秋风所破歌》都是名篇，歌，能唱的诗，古代诗歌的一种体裁。</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1</w:t>
      </w:r>
      <w:r w:rsidRPr="001471D3">
        <w:rPr>
          <w:rFonts w:ascii="ˎ̥" w:hAnsi="ˎ̥" w:cs="宋体" w:hint="eastAsia"/>
          <w:kern w:val="0"/>
          <w:sz w:val="24"/>
          <w:szCs w:val="21"/>
        </w:rPr>
        <w:t>6</w:t>
      </w:r>
      <w:r w:rsidRPr="001471D3">
        <w:rPr>
          <w:rFonts w:ascii="ˎ̥" w:hAnsi="ˎ̥" w:cs="宋体"/>
          <w:kern w:val="0"/>
          <w:sz w:val="24"/>
          <w:szCs w:val="21"/>
        </w:rPr>
        <w:t>、《捕蛇者说》选自《柳河东集》，作者柳宗元，字子厚，世称柳河东，唐代著名文学家，</w:t>
      </w:r>
      <w:r w:rsidRPr="001471D3">
        <w:rPr>
          <w:rFonts w:ascii="ˎ̥" w:hAnsi="ˎ̥" w:cs="宋体"/>
          <w:kern w:val="0"/>
          <w:sz w:val="24"/>
          <w:szCs w:val="21"/>
        </w:rPr>
        <w:t>“</w:t>
      </w:r>
      <w:r w:rsidRPr="001471D3">
        <w:rPr>
          <w:rFonts w:ascii="ˎ̥" w:hAnsi="ˎ̥" w:cs="宋体"/>
          <w:kern w:val="0"/>
          <w:sz w:val="24"/>
          <w:szCs w:val="21"/>
        </w:rPr>
        <w:t>说</w:t>
      </w:r>
      <w:r w:rsidRPr="001471D3">
        <w:rPr>
          <w:rFonts w:ascii="ˎ̥" w:hAnsi="ˎ̥" w:cs="宋体"/>
          <w:kern w:val="0"/>
          <w:sz w:val="24"/>
          <w:szCs w:val="21"/>
        </w:rPr>
        <w:t>”</w:t>
      </w:r>
      <w:r w:rsidRPr="001471D3">
        <w:rPr>
          <w:rFonts w:ascii="ˎ̥" w:hAnsi="ˎ̥" w:cs="宋体"/>
          <w:kern w:val="0"/>
          <w:sz w:val="24"/>
          <w:szCs w:val="21"/>
        </w:rPr>
        <w:t>，一种叙事兼议论的文体，比较重视文采，点明中心的句子是</w:t>
      </w:r>
      <w:r w:rsidRPr="001471D3">
        <w:rPr>
          <w:rFonts w:ascii="ˎ̥" w:hAnsi="ˎ̥" w:cs="宋体"/>
          <w:kern w:val="0"/>
          <w:sz w:val="24"/>
          <w:szCs w:val="21"/>
        </w:rPr>
        <w:t>“</w:t>
      </w:r>
      <w:r w:rsidRPr="001471D3">
        <w:rPr>
          <w:rFonts w:ascii="ˎ̥" w:hAnsi="ˎ̥" w:cs="宋体"/>
          <w:kern w:val="0"/>
          <w:sz w:val="24"/>
          <w:szCs w:val="21"/>
        </w:rPr>
        <w:t>孰知赋敛之毒有甚是蛇者乎</w:t>
      </w:r>
      <w:r w:rsidRPr="001471D3">
        <w:rPr>
          <w:rFonts w:ascii="ˎ̥" w:hAnsi="ˎ̥" w:cs="宋体"/>
          <w:kern w:val="0"/>
          <w:sz w:val="24"/>
          <w:szCs w:val="21"/>
        </w:rPr>
        <w:t>”</w:t>
      </w:r>
      <w:r w:rsidRPr="001471D3">
        <w:rPr>
          <w:rFonts w:ascii="ˎ̥" w:hAnsi="ˎ̥" w:cs="宋体"/>
          <w:kern w:val="0"/>
          <w:sz w:val="24"/>
          <w:szCs w:val="21"/>
        </w:rPr>
        <w:t>。全文有叙有议，运用对比和衬托的手法。</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center"/>
        <w:rPr>
          <w:rFonts w:ascii="ˎ̥" w:hAnsi="ˎ̥" w:cs="宋体" w:hint="eastAsia"/>
          <w:b/>
          <w:bCs/>
          <w:kern w:val="0"/>
          <w:sz w:val="24"/>
          <w:szCs w:val="21"/>
        </w:rPr>
      </w:pPr>
      <w:r w:rsidRPr="001471D3">
        <w:rPr>
          <w:rFonts w:ascii="ˎ̥" w:hAnsi="ˎ̥" w:cs="宋体"/>
          <w:b/>
          <w:bCs/>
          <w:kern w:val="0"/>
          <w:sz w:val="24"/>
          <w:szCs w:val="21"/>
        </w:rPr>
        <w:t>宋</w:t>
      </w:r>
      <w:r w:rsidRPr="001471D3">
        <w:rPr>
          <w:rFonts w:ascii="ˎ̥" w:hAnsi="ˎ̥" w:cs="宋体"/>
          <w:b/>
          <w:bCs/>
          <w:kern w:val="0"/>
          <w:sz w:val="24"/>
          <w:szCs w:val="21"/>
        </w:rPr>
        <w:t xml:space="preserve">  </w:t>
      </w:r>
      <w:r w:rsidRPr="001471D3">
        <w:rPr>
          <w:rFonts w:ascii="ˎ̥" w:hAnsi="ˎ̥" w:cs="宋体"/>
          <w:b/>
          <w:bCs/>
          <w:kern w:val="0"/>
          <w:sz w:val="24"/>
          <w:szCs w:val="21"/>
        </w:rPr>
        <w:t>朝</w:t>
      </w:r>
      <w:r w:rsidRPr="001471D3">
        <w:rPr>
          <w:rFonts w:ascii="ˎ̥" w:hAnsi="ˎ̥" w:cs="宋体"/>
          <w:b/>
          <w:bCs/>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17</w:t>
      </w:r>
      <w:r w:rsidRPr="001471D3">
        <w:rPr>
          <w:rFonts w:ascii="ˎ̥" w:hAnsi="ˎ̥" w:cs="宋体"/>
          <w:kern w:val="0"/>
          <w:sz w:val="24"/>
          <w:szCs w:val="21"/>
        </w:rPr>
        <w:t>、《记承天寺夜游》苏轼，字子瞻，号东坡居士，北宋著名文学家、词人。与其父苏洵、弟苏辙合称</w:t>
      </w:r>
      <w:r w:rsidRPr="001471D3">
        <w:rPr>
          <w:rFonts w:ascii="ˎ̥" w:hAnsi="ˎ̥" w:cs="宋体"/>
          <w:kern w:val="0"/>
          <w:sz w:val="24"/>
          <w:szCs w:val="21"/>
        </w:rPr>
        <w:t>“</w:t>
      </w:r>
      <w:r w:rsidRPr="001471D3">
        <w:rPr>
          <w:rFonts w:ascii="ˎ̥" w:hAnsi="ˎ̥" w:cs="宋体"/>
          <w:kern w:val="0"/>
          <w:sz w:val="24"/>
          <w:szCs w:val="21"/>
        </w:rPr>
        <w:t>三苏</w:t>
      </w:r>
      <w:r w:rsidRPr="001471D3">
        <w:rPr>
          <w:rFonts w:ascii="ˎ̥" w:hAnsi="ˎ̥" w:cs="宋体"/>
          <w:kern w:val="0"/>
          <w:sz w:val="24"/>
          <w:szCs w:val="21"/>
        </w:rPr>
        <w:t>”</w:t>
      </w:r>
      <w:r w:rsidRPr="001471D3">
        <w:rPr>
          <w:rFonts w:ascii="ˎ̥" w:hAnsi="ˎ̥" w:cs="宋体"/>
          <w:kern w:val="0"/>
          <w:sz w:val="24"/>
          <w:szCs w:val="21"/>
        </w:rPr>
        <w:t>。名篇有《记承天寺夜游》、《水调歌头</w:t>
      </w:r>
      <w:r w:rsidRPr="001471D3">
        <w:rPr>
          <w:rFonts w:ascii="ˎ̥" w:hAnsi="ˎ̥" w:cs="宋体"/>
          <w:kern w:val="0"/>
          <w:sz w:val="24"/>
          <w:szCs w:val="21"/>
        </w:rPr>
        <w:t>·</w:t>
      </w:r>
      <w:r w:rsidRPr="001471D3">
        <w:rPr>
          <w:rFonts w:ascii="ˎ̥" w:hAnsi="ˎ̥" w:cs="宋体"/>
          <w:kern w:val="0"/>
          <w:sz w:val="24"/>
          <w:szCs w:val="21"/>
        </w:rPr>
        <w:t>明月几时有》等。《记承天寺夜游》选自《东坡志林》。通过月夜景色的描绘，透露了他在贬谪中感慨深微，而又随缘自适、自我排遣的特殊心境。</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18</w:t>
      </w:r>
      <w:r w:rsidRPr="001471D3">
        <w:rPr>
          <w:rFonts w:ascii="ˎ̥" w:hAnsi="ˎ̥" w:cs="宋体"/>
          <w:kern w:val="0"/>
          <w:sz w:val="24"/>
          <w:szCs w:val="21"/>
        </w:rPr>
        <w:t>、《醉翁亭记》选自《欧阳文忠公文集》，作者欧阳修，字永叔，号醉翁，又号六一居士，谥号文忠，宋朝文学家。作者在文中表达了</w:t>
      </w:r>
      <w:r w:rsidRPr="001471D3">
        <w:rPr>
          <w:rFonts w:ascii="ˎ̥" w:hAnsi="ˎ̥" w:cs="宋体"/>
          <w:kern w:val="0"/>
          <w:sz w:val="24"/>
          <w:szCs w:val="21"/>
        </w:rPr>
        <w:t>“</w:t>
      </w:r>
      <w:r w:rsidRPr="001471D3">
        <w:rPr>
          <w:rFonts w:ascii="ˎ̥" w:hAnsi="ˎ̥" w:cs="宋体"/>
          <w:kern w:val="0"/>
          <w:sz w:val="24"/>
          <w:szCs w:val="21"/>
        </w:rPr>
        <w:t>与民同乐</w:t>
      </w:r>
      <w:r w:rsidRPr="001471D3">
        <w:rPr>
          <w:rFonts w:ascii="ˎ̥" w:hAnsi="ˎ̥" w:cs="宋体"/>
          <w:kern w:val="0"/>
          <w:sz w:val="24"/>
          <w:szCs w:val="21"/>
        </w:rPr>
        <w:t>”</w:t>
      </w:r>
      <w:r w:rsidRPr="001471D3">
        <w:rPr>
          <w:rFonts w:ascii="ˎ̥" w:hAnsi="ˎ̥" w:cs="宋体"/>
          <w:kern w:val="0"/>
          <w:sz w:val="24"/>
          <w:szCs w:val="21"/>
        </w:rPr>
        <w:t>的政治思想。但多少含有寄情山水，排遣谪居的苦闷情怀。</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19</w:t>
      </w:r>
      <w:r w:rsidRPr="001471D3">
        <w:rPr>
          <w:rFonts w:ascii="ˎ̥" w:hAnsi="ˎ̥" w:cs="宋体"/>
          <w:kern w:val="0"/>
          <w:sz w:val="24"/>
          <w:szCs w:val="21"/>
        </w:rPr>
        <w:t>、《爱莲说》选自《周元公集》，作者周敦颐，谥号元公，宋朝著名哲学家。作者借莲喻己，托莲言志，赞美莲花</w:t>
      </w:r>
      <w:r w:rsidRPr="001471D3">
        <w:rPr>
          <w:rFonts w:ascii="ˎ̥" w:hAnsi="ˎ̥" w:cs="宋体"/>
          <w:kern w:val="0"/>
          <w:sz w:val="24"/>
          <w:szCs w:val="21"/>
        </w:rPr>
        <w:t>“</w:t>
      </w:r>
      <w:r w:rsidRPr="001471D3">
        <w:rPr>
          <w:rFonts w:ascii="ˎ̥" w:hAnsi="ˎ̥" w:cs="宋体"/>
          <w:kern w:val="0"/>
          <w:sz w:val="24"/>
          <w:szCs w:val="21"/>
        </w:rPr>
        <w:t>出淤泥而不染，濯清涟而不妖</w:t>
      </w:r>
      <w:r w:rsidRPr="001471D3">
        <w:rPr>
          <w:rFonts w:ascii="ˎ̥" w:hAnsi="ˎ̥" w:cs="宋体"/>
          <w:kern w:val="0"/>
          <w:sz w:val="24"/>
          <w:szCs w:val="21"/>
        </w:rPr>
        <w:t>”</w:t>
      </w:r>
      <w:r w:rsidRPr="001471D3">
        <w:rPr>
          <w:rFonts w:ascii="ˎ̥" w:hAnsi="ˎ̥" w:cs="宋体"/>
          <w:kern w:val="0"/>
          <w:sz w:val="24"/>
          <w:szCs w:val="21"/>
        </w:rPr>
        <w:t>，表现其洁身自好的生活态度。（</w:t>
      </w:r>
      <w:r w:rsidRPr="001471D3">
        <w:rPr>
          <w:rFonts w:ascii="ˎ̥" w:hAnsi="ˎ̥" w:cs="宋体"/>
          <w:kern w:val="0"/>
          <w:sz w:val="24"/>
          <w:szCs w:val="21"/>
        </w:rPr>
        <w:t>“</w:t>
      </w:r>
      <w:r w:rsidRPr="001471D3">
        <w:rPr>
          <w:rFonts w:ascii="ˎ̥" w:hAnsi="ˎ̥" w:cs="宋体"/>
          <w:kern w:val="0"/>
          <w:sz w:val="24"/>
          <w:szCs w:val="21"/>
        </w:rPr>
        <w:t>说</w:t>
      </w:r>
      <w:r w:rsidRPr="001471D3">
        <w:rPr>
          <w:rFonts w:ascii="ˎ̥" w:hAnsi="ˎ̥" w:cs="宋体"/>
          <w:kern w:val="0"/>
          <w:sz w:val="24"/>
          <w:szCs w:val="21"/>
        </w:rPr>
        <w:t>”</w:t>
      </w:r>
      <w:r w:rsidRPr="001471D3">
        <w:rPr>
          <w:rFonts w:ascii="ˎ̥" w:hAnsi="ˎ̥" w:cs="宋体"/>
          <w:kern w:val="0"/>
          <w:sz w:val="24"/>
          <w:szCs w:val="21"/>
        </w:rPr>
        <w:t>，古代一种文体，可以说明事物，也可以发表议论或记叙事物，都是为了说明一个道理。）</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2</w:t>
      </w:r>
      <w:r w:rsidRPr="001471D3">
        <w:rPr>
          <w:rFonts w:ascii="ˎ̥" w:hAnsi="ˎ̥" w:cs="宋体" w:hint="eastAsia"/>
          <w:kern w:val="0"/>
          <w:sz w:val="24"/>
          <w:szCs w:val="21"/>
        </w:rPr>
        <w:t>0</w:t>
      </w:r>
      <w:r w:rsidRPr="001471D3">
        <w:rPr>
          <w:rFonts w:ascii="ˎ̥" w:hAnsi="ˎ̥" w:cs="宋体"/>
          <w:kern w:val="0"/>
          <w:sz w:val="24"/>
          <w:szCs w:val="21"/>
        </w:rPr>
        <w:t>、《木兰诗》选自宋朝郭茂倩编的《乐府诗集》。这是北朝的一首民歌，这是一篇长篇叙事诗。</w:t>
      </w:r>
      <w:r w:rsidRPr="001471D3">
        <w:rPr>
          <w:rFonts w:ascii="ˎ̥" w:hAnsi="ˎ̥" w:cs="宋体" w:hint="eastAsia"/>
          <w:kern w:val="0"/>
          <w:sz w:val="24"/>
          <w:szCs w:val="21"/>
        </w:rPr>
        <w:t xml:space="preserve"> </w:t>
      </w:r>
    </w:p>
    <w:p w:rsidR="00DB0CA1" w:rsidRPr="001471D3" w:rsidRDefault="00DB0CA1" w:rsidP="00DB0CA1">
      <w:pPr>
        <w:widowControl/>
        <w:wordWrap w:val="0"/>
        <w:spacing w:before="100" w:beforeAutospacing="1" w:after="100" w:afterAutospacing="1"/>
        <w:jc w:val="center"/>
        <w:rPr>
          <w:rFonts w:ascii="ˎ̥" w:hAnsi="ˎ̥" w:cs="宋体" w:hint="eastAsia"/>
          <w:b/>
          <w:bCs/>
          <w:kern w:val="0"/>
          <w:sz w:val="24"/>
          <w:szCs w:val="21"/>
        </w:rPr>
      </w:pPr>
      <w:r w:rsidRPr="001471D3">
        <w:rPr>
          <w:rFonts w:ascii="ˎ̥" w:hAnsi="ˎ̥" w:cs="宋体"/>
          <w:b/>
          <w:bCs/>
          <w:kern w:val="0"/>
          <w:sz w:val="24"/>
          <w:szCs w:val="21"/>
        </w:rPr>
        <w:t>外国作家作品</w:t>
      </w:r>
      <w:r w:rsidRPr="001471D3">
        <w:rPr>
          <w:rFonts w:ascii="ˎ̥" w:hAnsi="ˎ̥" w:cs="宋体"/>
          <w:b/>
          <w:bCs/>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21</w:t>
      </w:r>
      <w:r w:rsidRPr="001471D3">
        <w:rPr>
          <w:rFonts w:ascii="ˎ̥" w:hAnsi="ˎ̥" w:cs="宋体"/>
          <w:kern w:val="0"/>
          <w:sz w:val="24"/>
          <w:szCs w:val="21"/>
        </w:rPr>
        <w:t>、《海燕》，是前苏联伟大文学家高尔基在</w:t>
      </w:r>
      <w:r w:rsidRPr="001471D3">
        <w:rPr>
          <w:rFonts w:ascii="ˎ̥" w:hAnsi="ˎ̥" w:cs="宋体"/>
          <w:kern w:val="0"/>
          <w:sz w:val="24"/>
          <w:szCs w:val="21"/>
        </w:rPr>
        <w:t>1901</w:t>
      </w:r>
      <w:r w:rsidRPr="001471D3">
        <w:rPr>
          <w:rFonts w:ascii="ˎ̥" w:hAnsi="ˎ̥" w:cs="宋体"/>
          <w:kern w:val="0"/>
          <w:sz w:val="24"/>
          <w:szCs w:val="21"/>
        </w:rPr>
        <w:t>年</w:t>
      </w:r>
      <w:r w:rsidRPr="001471D3">
        <w:rPr>
          <w:rFonts w:ascii="ˎ̥" w:hAnsi="ˎ̥" w:cs="宋体"/>
          <w:kern w:val="0"/>
          <w:sz w:val="24"/>
          <w:szCs w:val="21"/>
        </w:rPr>
        <w:t>3</w:t>
      </w:r>
      <w:r w:rsidRPr="001471D3">
        <w:rPr>
          <w:rFonts w:ascii="ˎ̥" w:hAnsi="ˎ̥" w:cs="宋体"/>
          <w:kern w:val="0"/>
          <w:sz w:val="24"/>
          <w:szCs w:val="21"/>
        </w:rPr>
        <w:t>月写的</w:t>
      </w:r>
      <w:r w:rsidRPr="001471D3">
        <w:rPr>
          <w:rFonts w:ascii="ˎ̥" w:hAnsi="ˎ̥" w:cs="宋体"/>
          <w:kern w:val="0"/>
          <w:sz w:val="24"/>
          <w:szCs w:val="21"/>
        </w:rPr>
        <w:t>“</w:t>
      </w:r>
      <w:r w:rsidRPr="001471D3">
        <w:rPr>
          <w:rFonts w:ascii="ˎ̥" w:hAnsi="ˎ̥" w:cs="宋体"/>
          <w:kern w:val="0"/>
          <w:sz w:val="24"/>
          <w:szCs w:val="21"/>
        </w:rPr>
        <w:t>幻想曲</w:t>
      </w:r>
      <w:r w:rsidRPr="001471D3">
        <w:rPr>
          <w:rFonts w:ascii="ˎ̥" w:hAnsi="ˎ̥" w:cs="宋体"/>
          <w:kern w:val="0"/>
          <w:sz w:val="24"/>
          <w:szCs w:val="21"/>
        </w:rPr>
        <w:t>”</w:t>
      </w:r>
      <w:r w:rsidRPr="001471D3">
        <w:rPr>
          <w:rFonts w:ascii="ˎ̥" w:hAnsi="ˎ̥" w:cs="宋体"/>
          <w:kern w:val="0"/>
          <w:sz w:val="24"/>
          <w:szCs w:val="21"/>
        </w:rPr>
        <w:t>《春天的旋律》的结尾部分，原题目是</w:t>
      </w:r>
      <w:r w:rsidRPr="001471D3">
        <w:rPr>
          <w:rFonts w:ascii="ˎ̥" w:hAnsi="ˎ̥" w:cs="宋体"/>
          <w:kern w:val="0"/>
          <w:sz w:val="24"/>
          <w:szCs w:val="21"/>
        </w:rPr>
        <w:t>“</w:t>
      </w:r>
      <w:r w:rsidRPr="001471D3">
        <w:rPr>
          <w:rFonts w:ascii="ˎ̥" w:hAnsi="ˎ̥" w:cs="宋体"/>
          <w:kern w:val="0"/>
          <w:sz w:val="24"/>
          <w:szCs w:val="21"/>
        </w:rPr>
        <w:t>海燕之歌</w:t>
      </w:r>
      <w:r w:rsidRPr="001471D3">
        <w:rPr>
          <w:rFonts w:ascii="ˎ̥" w:hAnsi="ˎ̥" w:cs="宋体"/>
          <w:kern w:val="0"/>
          <w:sz w:val="24"/>
          <w:szCs w:val="21"/>
        </w:rPr>
        <w:t>”</w:t>
      </w:r>
      <w:r w:rsidRPr="001471D3">
        <w:rPr>
          <w:rFonts w:ascii="ˎ̥" w:hAnsi="ˎ̥" w:cs="宋体"/>
          <w:kern w:val="0"/>
          <w:sz w:val="24"/>
          <w:szCs w:val="21"/>
        </w:rPr>
        <w:t>。高尔基代表作品有长篇小说《母亲》，自传体三部曲《童年》、《在人间》、《我的大学》和剧本《小市民》。文章运用象征手法，海燕象征了无产阶级革命先驱者，狂风、乌云、雷电象征反动腐朽势力，暴风雨象征席卷一切反动腐朽势力的革命浪潮风暴。象征手法的运用和对比烘托的技巧是这首散文诗的重要特色。散文诗兼有散文和诗的特点。它是以散文的形式表现诗歌的内容；从表达方式上说，《海燕》也是抒情诗。（八下）</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22</w:t>
      </w:r>
      <w:r w:rsidRPr="001471D3">
        <w:rPr>
          <w:rFonts w:ascii="ˎ̥" w:hAnsi="ˎ̥" w:cs="宋体"/>
          <w:kern w:val="0"/>
          <w:sz w:val="24"/>
          <w:szCs w:val="21"/>
        </w:rPr>
        <w:t>、《蔚蓝的王国》，屠格列夫，俄国著名作家，有</w:t>
      </w:r>
      <w:r w:rsidRPr="001471D3">
        <w:rPr>
          <w:rFonts w:ascii="ˎ̥" w:hAnsi="ˎ̥" w:cs="宋体"/>
          <w:kern w:val="0"/>
          <w:sz w:val="24"/>
          <w:szCs w:val="21"/>
        </w:rPr>
        <w:t>“</w:t>
      </w:r>
      <w:r w:rsidRPr="001471D3">
        <w:rPr>
          <w:rFonts w:ascii="ˎ̥" w:hAnsi="ˎ̥" w:cs="宋体"/>
          <w:kern w:val="0"/>
          <w:sz w:val="24"/>
          <w:szCs w:val="21"/>
        </w:rPr>
        <w:t>欧洲俄罗斯的第一位小说家</w:t>
      </w:r>
      <w:r w:rsidRPr="001471D3">
        <w:rPr>
          <w:rFonts w:ascii="ˎ̥" w:hAnsi="ˎ̥" w:cs="宋体"/>
          <w:kern w:val="0"/>
          <w:sz w:val="24"/>
          <w:szCs w:val="21"/>
        </w:rPr>
        <w:t>”</w:t>
      </w:r>
      <w:r w:rsidRPr="001471D3">
        <w:rPr>
          <w:rFonts w:ascii="ˎ̥" w:hAnsi="ˎ̥" w:cs="宋体"/>
          <w:kern w:val="0"/>
          <w:sz w:val="24"/>
          <w:szCs w:val="21"/>
        </w:rPr>
        <w:t>之称。代表作有《猎人笔记》、《父与子》、《罗亭》等。这首散文诗运用了象征手法和比喻、拟人等多种修辞手法。</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23</w:t>
      </w:r>
      <w:r w:rsidRPr="001471D3">
        <w:rPr>
          <w:rFonts w:ascii="ˎ̥" w:hAnsi="ˎ̥" w:cs="宋体"/>
          <w:kern w:val="0"/>
          <w:sz w:val="24"/>
          <w:szCs w:val="21"/>
        </w:rPr>
        <w:t>、《皇帝的新装》，童话，作者安徒生，丹麦著名童话作家，代表作品有《志火柴的小女孩》、《海的女儿》、《丑小鸭》、《小克劳斯和大克劳斯》。童话多用想象、夸张的手法。</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lastRenderedPageBreak/>
        <w:t>24</w:t>
      </w:r>
      <w:r w:rsidRPr="001471D3">
        <w:rPr>
          <w:rFonts w:ascii="ˎ̥" w:hAnsi="ˎ̥" w:cs="宋体"/>
          <w:kern w:val="0"/>
          <w:sz w:val="24"/>
          <w:szCs w:val="21"/>
        </w:rPr>
        <w:t>、《最后一课》，短篇小说，作者都德，法国小说家。文章以</w:t>
      </w:r>
      <w:r w:rsidRPr="001471D3">
        <w:rPr>
          <w:rFonts w:ascii="ˎ̥" w:hAnsi="ˎ̥" w:cs="宋体"/>
          <w:kern w:val="0"/>
          <w:sz w:val="24"/>
          <w:szCs w:val="21"/>
        </w:rPr>
        <w:t>“</w:t>
      </w:r>
      <w:r w:rsidRPr="001471D3">
        <w:rPr>
          <w:rFonts w:ascii="ˎ̥" w:hAnsi="ˎ̥" w:cs="宋体"/>
          <w:kern w:val="0"/>
          <w:sz w:val="24"/>
          <w:szCs w:val="21"/>
        </w:rPr>
        <w:t>普法战争</w:t>
      </w:r>
      <w:r w:rsidRPr="001471D3">
        <w:rPr>
          <w:rFonts w:ascii="ˎ̥" w:hAnsi="ˎ̥" w:cs="宋体"/>
          <w:kern w:val="0"/>
          <w:sz w:val="24"/>
          <w:szCs w:val="21"/>
        </w:rPr>
        <w:t>”</w:t>
      </w:r>
      <w:r w:rsidRPr="001471D3">
        <w:rPr>
          <w:rFonts w:ascii="ˎ̥" w:hAnsi="ˎ̥" w:cs="宋体"/>
          <w:kern w:val="0"/>
          <w:sz w:val="24"/>
          <w:szCs w:val="21"/>
        </w:rPr>
        <w:t>为背景，表现了法国人民强烈的爱国主义精神。小说的主人公是小弗郎士和韩麦尔先生二者并重。</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25</w:t>
      </w:r>
      <w:r w:rsidRPr="001471D3">
        <w:rPr>
          <w:rFonts w:ascii="ˎ̥" w:hAnsi="ˎ̥" w:cs="宋体"/>
          <w:kern w:val="0"/>
          <w:sz w:val="24"/>
          <w:szCs w:val="21"/>
        </w:rPr>
        <w:t>、《我的叔叔于勒》作者莫泊桑，法国批评现实主义作家，杰出的短篇小说家。代表作《羊脂球》等。名篇《我的叔叔于勒》这篇短篇小说，形象地反映了资本主义金钱社会中人与人之间的冷酷关系。</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26</w:t>
      </w:r>
      <w:r w:rsidRPr="001471D3">
        <w:rPr>
          <w:rFonts w:ascii="ˎ̥" w:hAnsi="ˎ̥" w:cs="宋体"/>
          <w:kern w:val="0"/>
          <w:sz w:val="24"/>
          <w:szCs w:val="21"/>
        </w:rPr>
        <w:t>、《威尼斯商人》莎士比亚，英国文艺复兴时期伟大的戏剧家、诗人。主要作品有《哈姆雷特》、《李尔王》、《麦克佩斯》、《奥赛罗》四大悲剧及《罗密欧与朱丽叶》，著名喜剧《仲夏夜之梦》、《威尼斯商人》，历史剧《理查三世》、《亨利四世》等。《威尼斯商人》中，夏洛克是塑造的一个贪得无厌唯利是图的形象，鲍西娅则具有仁慈、聪明、果断的性格特征。</w:t>
      </w:r>
    </w:p>
    <w:p w:rsidR="00DB0CA1" w:rsidRPr="001471D3" w:rsidRDefault="00DB0CA1" w:rsidP="00DB0CA1">
      <w:pPr>
        <w:widowControl/>
        <w:wordWrap w:val="0"/>
        <w:spacing w:before="100" w:beforeAutospacing="1" w:after="100" w:afterAutospacing="1"/>
        <w:ind w:firstLineChars="400" w:firstLine="964"/>
        <w:jc w:val="left"/>
        <w:rPr>
          <w:rFonts w:ascii="ˎ̥" w:hAnsi="ˎ̥" w:cs="宋体" w:hint="eastAsia"/>
          <w:b/>
          <w:kern w:val="0"/>
          <w:sz w:val="24"/>
          <w:szCs w:val="21"/>
        </w:rPr>
      </w:pPr>
      <w:r w:rsidRPr="001471D3">
        <w:rPr>
          <w:rFonts w:ascii="ˎ̥" w:hAnsi="ˎ̥" w:cs="宋体" w:hint="eastAsia"/>
          <w:b/>
          <w:kern w:val="0"/>
          <w:sz w:val="24"/>
          <w:szCs w:val="21"/>
        </w:rPr>
        <w:t>中国作作家作品</w:t>
      </w:r>
      <w:r w:rsidRPr="001471D3">
        <w:rPr>
          <w:rFonts w:ascii="ˎ̥" w:hAnsi="ˎ̥" w:cs="宋体"/>
          <w:b/>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27</w:t>
      </w:r>
      <w:r w:rsidRPr="001471D3">
        <w:rPr>
          <w:rFonts w:ascii="ˎ̥" w:hAnsi="ˎ̥" w:cs="宋体"/>
          <w:kern w:val="0"/>
          <w:sz w:val="24"/>
          <w:szCs w:val="21"/>
        </w:rPr>
        <w:t>、《从百草园到三味书屋》，选自《朝花夕拾》。文章运用对比手法，批判了束缚儿童身心的封建教育制度。</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28</w:t>
      </w:r>
      <w:r w:rsidRPr="001471D3">
        <w:rPr>
          <w:rFonts w:ascii="ˎ̥" w:hAnsi="ˎ̥" w:cs="宋体"/>
          <w:kern w:val="0"/>
          <w:sz w:val="24"/>
          <w:szCs w:val="21"/>
        </w:rPr>
        <w:t>、《藤野先生》，选自《朝花夕拾》。文章的明线是</w:t>
      </w:r>
      <w:r w:rsidRPr="001471D3">
        <w:rPr>
          <w:rFonts w:ascii="ˎ̥" w:hAnsi="ˎ̥" w:cs="宋体"/>
          <w:kern w:val="0"/>
          <w:sz w:val="24"/>
          <w:szCs w:val="21"/>
        </w:rPr>
        <w:t>“</w:t>
      </w:r>
      <w:r w:rsidRPr="001471D3">
        <w:rPr>
          <w:rFonts w:ascii="ˎ̥" w:hAnsi="ˎ̥" w:cs="宋体"/>
          <w:kern w:val="0"/>
          <w:sz w:val="24"/>
          <w:szCs w:val="21"/>
        </w:rPr>
        <w:t>我</w:t>
      </w:r>
      <w:r w:rsidRPr="001471D3">
        <w:rPr>
          <w:rFonts w:ascii="ˎ̥" w:hAnsi="ˎ̥" w:cs="宋体"/>
          <w:kern w:val="0"/>
          <w:sz w:val="24"/>
          <w:szCs w:val="21"/>
        </w:rPr>
        <w:t>”</w:t>
      </w:r>
      <w:r w:rsidRPr="001471D3">
        <w:rPr>
          <w:rFonts w:ascii="ˎ̥" w:hAnsi="ˎ̥" w:cs="宋体"/>
          <w:kern w:val="0"/>
          <w:sz w:val="24"/>
          <w:szCs w:val="21"/>
        </w:rPr>
        <w:t>与藤野先生的交往，暗线是作者的爱国主义思想感情。在文章中作者追叙了弃医从文的思想变化。</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29</w:t>
      </w:r>
      <w:r w:rsidRPr="001471D3">
        <w:rPr>
          <w:rFonts w:ascii="ˎ̥" w:hAnsi="ˎ̥" w:cs="宋体"/>
          <w:kern w:val="0"/>
          <w:sz w:val="24"/>
          <w:szCs w:val="21"/>
        </w:rPr>
        <w:t>、《孔乙己》，选自《呐喊》，它是继《狂人日记》后写的第二篇白话小说，是又一篇讨伐封建制度和封建文化的战斗檄文。《孔乙己》这篇小说作者批判了科举制度的罪恶，同时也揭示当时社会一般群众的冷漠麻木的精神状态和封建社会的世态炎凉。</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30</w:t>
      </w:r>
      <w:r w:rsidRPr="001471D3">
        <w:rPr>
          <w:rFonts w:ascii="ˎ̥" w:hAnsi="ˎ̥" w:cs="宋体"/>
          <w:kern w:val="0"/>
          <w:sz w:val="24"/>
          <w:szCs w:val="21"/>
        </w:rPr>
        <w:t>、《故乡》，选自《呐喊》，文章以</w:t>
      </w:r>
      <w:r w:rsidRPr="001471D3">
        <w:rPr>
          <w:rFonts w:ascii="ˎ̥" w:hAnsi="ˎ̥" w:cs="宋体"/>
          <w:kern w:val="0"/>
          <w:sz w:val="24"/>
          <w:szCs w:val="21"/>
        </w:rPr>
        <w:t>“</w:t>
      </w:r>
      <w:r w:rsidRPr="001471D3">
        <w:rPr>
          <w:rFonts w:ascii="ˎ̥" w:hAnsi="ˎ̥" w:cs="宋体"/>
          <w:kern w:val="0"/>
          <w:sz w:val="24"/>
          <w:szCs w:val="21"/>
        </w:rPr>
        <w:t>我</w:t>
      </w:r>
      <w:r w:rsidRPr="001471D3">
        <w:rPr>
          <w:rFonts w:ascii="ˎ̥" w:hAnsi="ˎ̥" w:cs="宋体"/>
          <w:kern w:val="0"/>
          <w:sz w:val="24"/>
          <w:szCs w:val="21"/>
        </w:rPr>
        <w:t>”</w:t>
      </w:r>
      <w:r w:rsidRPr="001471D3">
        <w:rPr>
          <w:rFonts w:ascii="ˎ̥" w:hAnsi="ˎ̥" w:cs="宋体"/>
          <w:kern w:val="0"/>
          <w:sz w:val="24"/>
          <w:szCs w:val="21"/>
        </w:rPr>
        <w:t>回乡迁居的见闻感受（</w:t>
      </w:r>
      <w:r w:rsidRPr="001471D3">
        <w:rPr>
          <w:rFonts w:ascii="ˎ̥" w:hAnsi="ˎ̥" w:cs="宋体"/>
          <w:kern w:val="0"/>
          <w:sz w:val="24"/>
          <w:szCs w:val="21"/>
        </w:rPr>
        <w:t>“</w:t>
      </w:r>
      <w:r w:rsidRPr="001471D3">
        <w:rPr>
          <w:rFonts w:ascii="ˎ̥" w:hAnsi="ˎ̥" w:cs="宋体"/>
          <w:kern w:val="0"/>
          <w:sz w:val="24"/>
          <w:szCs w:val="21"/>
        </w:rPr>
        <w:t>我</w:t>
      </w:r>
      <w:r w:rsidRPr="001471D3">
        <w:rPr>
          <w:rFonts w:ascii="ˎ̥" w:hAnsi="ˎ̥" w:cs="宋体"/>
          <w:kern w:val="0"/>
          <w:sz w:val="24"/>
          <w:szCs w:val="21"/>
        </w:rPr>
        <w:t>”</w:t>
      </w:r>
      <w:r w:rsidRPr="001471D3">
        <w:rPr>
          <w:rFonts w:ascii="ˎ̥" w:hAnsi="ˎ̥" w:cs="宋体"/>
          <w:kern w:val="0"/>
          <w:sz w:val="24"/>
          <w:szCs w:val="21"/>
        </w:rPr>
        <w:t>的感情起伏变化）为线索，通过对比手法描写了闰土和杨二嫂的巨大变化，揭示了封建传统观念对劳苦大众精神的束缚，人与人之间的冷淡、隔膜；表达了作者不满黑暗现实和改造旧社会、创造新生活的强烈愿望。</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31</w:t>
      </w:r>
      <w:r w:rsidRPr="001471D3">
        <w:rPr>
          <w:rFonts w:ascii="ˎ̥" w:hAnsi="ˎ̥" w:cs="宋体"/>
          <w:kern w:val="0"/>
          <w:sz w:val="24"/>
          <w:szCs w:val="21"/>
        </w:rPr>
        <w:t>、《春》，朱自清，字佩弦，现代散文家，诗人。文章以</w:t>
      </w:r>
      <w:r w:rsidRPr="001471D3">
        <w:rPr>
          <w:rFonts w:ascii="ˎ̥" w:hAnsi="ˎ̥" w:cs="宋体"/>
          <w:kern w:val="0"/>
          <w:sz w:val="24"/>
          <w:szCs w:val="21"/>
        </w:rPr>
        <w:t>“</w:t>
      </w:r>
      <w:r w:rsidRPr="001471D3">
        <w:rPr>
          <w:rFonts w:ascii="ˎ̥" w:hAnsi="ˎ̥" w:cs="宋体"/>
          <w:kern w:val="0"/>
          <w:sz w:val="24"/>
          <w:szCs w:val="21"/>
        </w:rPr>
        <w:t>盼春</w:t>
      </w:r>
      <w:r w:rsidRPr="001471D3">
        <w:rPr>
          <w:rFonts w:ascii="ˎ̥" w:hAnsi="ˎ̥" w:cs="宋体"/>
          <w:kern w:val="0"/>
          <w:sz w:val="24"/>
          <w:szCs w:val="21"/>
        </w:rPr>
        <w:t>”</w:t>
      </w:r>
      <w:r w:rsidRPr="001471D3">
        <w:rPr>
          <w:rFonts w:ascii="ˎ̥" w:hAnsi="ˎ̥" w:cs="宋体"/>
          <w:kern w:val="0"/>
          <w:sz w:val="24"/>
          <w:szCs w:val="21"/>
        </w:rPr>
        <w:t>、</w:t>
      </w:r>
      <w:r w:rsidRPr="001471D3">
        <w:rPr>
          <w:rFonts w:ascii="ˎ̥" w:hAnsi="ˎ̥" w:cs="宋体"/>
          <w:kern w:val="0"/>
          <w:sz w:val="24"/>
          <w:szCs w:val="21"/>
        </w:rPr>
        <w:t>“</w:t>
      </w:r>
      <w:r w:rsidRPr="001471D3">
        <w:rPr>
          <w:rFonts w:ascii="ˎ̥" w:hAnsi="ˎ̥" w:cs="宋体"/>
          <w:kern w:val="0"/>
          <w:sz w:val="24"/>
          <w:szCs w:val="21"/>
        </w:rPr>
        <w:t>绘春</w:t>
      </w:r>
      <w:r w:rsidRPr="001471D3">
        <w:rPr>
          <w:rFonts w:ascii="ˎ̥" w:hAnsi="ˎ̥" w:cs="宋体"/>
          <w:kern w:val="0"/>
          <w:sz w:val="24"/>
          <w:szCs w:val="21"/>
        </w:rPr>
        <w:t>”</w:t>
      </w:r>
      <w:r w:rsidRPr="001471D3">
        <w:rPr>
          <w:rFonts w:ascii="ˎ̥" w:hAnsi="ˎ̥" w:cs="宋体"/>
          <w:kern w:val="0"/>
          <w:sz w:val="24"/>
          <w:szCs w:val="21"/>
        </w:rPr>
        <w:t>、</w:t>
      </w:r>
      <w:r w:rsidRPr="001471D3">
        <w:rPr>
          <w:rFonts w:ascii="ˎ̥" w:hAnsi="ˎ̥" w:cs="宋体"/>
          <w:kern w:val="0"/>
          <w:sz w:val="24"/>
          <w:szCs w:val="21"/>
        </w:rPr>
        <w:t>“</w:t>
      </w:r>
      <w:r w:rsidRPr="001471D3">
        <w:rPr>
          <w:rFonts w:ascii="ˎ̥" w:hAnsi="ˎ̥" w:cs="宋体"/>
          <w:kern w:val="0"/>
          <w:sz w:val="24"/>
          <w:szCs w:val="21"/>
        </w:rPr>
        <w:t>赞春</w:t>
      </w:r>
      <w:r w:rsidRPr="001471D3">
        <w:rPr>
          <w:rFonts w:ascii="ˎ̥" w:hAnsi="ˎ̥" w:cs="宋体"/>
          <w:kern w:val="0"/>
          <w:sz w:val="24"/>
          <w:szCs w:val="21"/>
        </w:rPr>
        <w:t>”</w:t>
      </w:r>
      <w:r w:rsidRPr="001471D3">
        <w:rPr>
          <w:rFonts w:ascii="ˎ̥" w:hAnsi="ˎ̥" w:cs="宋体"/>
          <w:kern w:val="0"/>
          <w:sz w:val="24"/>
          <w:szCs w:val="21"/>
        </w:rPr>
        <w:t>为线索，依次描绘了春草图、春花图、春风图、春雨图、迎春图等五幅图，表达了作者对春天的喜爱和赞美之情。《绿》通过对梅雨潭自然景观的描绘，表现了作者对生命的热爱，对大自然的向往之情。《背影》朱自清。文章以</w:t>
      </w:r>
      <w:r w:rsidRPr="001471D3">
        <w:rPr>
          <w:rFonts w:ascii="ˎ̥" w:hAnsi="ˎ̥" w:cs="宋体"/>
          <w:kern w:val="0"/>
          <w:sz w:val="24"/>
          <w:szCs w:val="21"/>
        </w:rPr>
        <w:t>“</w:t>
      </w:r>
      <w:r w:rsidRPr="001471D3">
        <w:rPr>
          <w:rFonts w:ascii="ˎ̥" w:hAnsi="ˎ̥" w:cs="宋体"/>
          <w:kern w:val="0"/>
          <w:sz w:val="24"/>
          <w:szCs w:val="21"/>
        </w:rPr>
        <w:t>背影</w:t>
      </w:r>
      <w:r w:rsidRPr="001471D3">
        <w:rPr>
          <w:rFonts w:ascii="ˎ̥" w:hAnsi="ˎ̥" w:cs="宋体"/>
          <w:kern w:val="0"/>
          <w:sz w:val="24"/>
          <w:szCs w:val="21"/>
        </w:rPr>
        <w:t>”</w:t>
      </w:r>
      <w:r w:rsidRPr="001471D3">
        <w:rPr>
          <w:rFonts w:ascii="ˎ̥" w:hAnsi="ˎ̥" w:cs="宋体"/>
          <w:kern w:val="0"/>
          <w:sz w:val="24"/>
          <w:szCs w:val="21"/>
        </w:rPr>
        <w:t>为线索，表现了父亲对儿子的深挚感情，抒发了对父亲的深切怀念之情。</w:t>
      </w:r>
      <w:r w:rsidRPr="001471D3">
        <w:rPr>
          <w:rFonts w:ascii="ˎ̥" w:hAnsi="ˎ̥" w:cs="宋体"/>
          <w:kern w:val="0"/>
          <w:sz w:val="24"/>
          <w:szCs w:val="21"/>
        </w:rPr>
        <w:t>“</w:t>
      </w:r>
      <w:r w:rsidRPr="001471D3">
        <w:rPr>
          <w:rFonts w:ascii="ˎ̥" w:hAnsi="ˎ̥" w:cs="宋体"/>
          <w:kern w:val="0"/>
          <w:sz w:val="24"/>
          <w:szCs w:val="21"/>
        </w:rPr>
        <w:t>父子情深</w:t>
      </w:r>
      <w:r w:rsidRPr="001471D3">
        <w:rPr>
          <w:rFonts w:ascii="ˎ̥" w:hAnsi="ˎ̥" w:cs="宋体"/>
          <w:kern w:val="0"/>
          <w:sz w:val="24"/>
          <w:szCs w:val="21"/>
        </w:rPr>
        <w:t>”</w:t>
      </w:r>
      <w:r w:rsidRPr="001471D3">
        <w:rPr>
          <w:rFonts w:ascii="ˎ̥" w:hAnsi="ˎ̥" w:cs="宋体"/>
          <w:kern w:val="0"/>
          <w:sz w:val="24"/>
          <w:szCs w:val="21"/>
        </w:rPr>
        <w:t>是暗线。</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32</w:t>
      </w:r>
      <w:r w:rsidRPr="001471D3">
        <w:rPr>
          <w:rFonts w:ascii="ˎ̥" w:hAnsi="ˎ̥" w:cs="宋体"/>
          <w:kern w:val="0"/>
          <w:sz w:val="24"/>
          <w:szCs w:val="21"/>
        </w:rPr>
        <w:t>、《济南的冬天》，老舍，原名舒庆春，字舍予，现代著名作家。作品有小说《骆驼祥子》，话剧《茶馆》。本文选自长篇散文《一些印象》。</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33</w:t>
      </w:r>
      <w:r w:rsidRPr="001471D3">
        <w:rPr>
          <w:rFonts w:ascii="ˎ̥" w:hAnsi="ˎ̥" w:cs="宋体"/>
          <w:kern w:val="0"/>
          <w:sz w:val="24"/>
          <w:szCs w:val="21"/>
        </w:rPr>
        <w:t>、《白杨礼赞》，茅盾，原名沈德鸿，字雁冰，代表作品有长篇小说《子夜》，短篇小说《春蚕》、《林家铺子》。文章以赞美白杨树的不平凡为线索，运用象征手法，白杨树象征了在中国共产党领导下坚持抗日的北方军民。</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lastRenderedPageBreak/>
        <w:t>34</w:t>
      </w:r>
      <w:r w:rsidRPr="001471D3">
        <w:rPr>
          <w:rFonts w:ascii="ˎ̥" w:hAnsi="ˎ̥" w:cs="宋体"/>
          <w:kern w:val="0"/>
          <w:sz w:val="24"/>
          <w:szCs w:val="21"/>
        </w:rPr>
        <w:t>、《幽径悲剧》季羡林，北大教授，由古藤萝的悲剧揭示了必须消除愚昧，提高全体国民素质，才能使真、善、美得到维护和弘扬的主题。</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35</w:t>
      </w:r>
      <w:r w:rsidRPr="001471D3">
        <w:rPr>
          <w:rFonts w:ascii="ˎ̥" w:hAnsi="ˎ̥" w:cs="宋体"/>
          <w:kern w:val="0"/>
          <w:sz w:val="24"/>
          <w:szCs w:val="21"/>
        </w:rPr>
        <w:t>、《冰心诗三首》选自诗集《繁星春水》，冰心，现代散文家、小说家、诗人、儿童文学家，原名谢婉莹。（</w:t>
      </w:r>
      <w:r w:rsidRPr="001471D3">
        <w:rPr>
          <w:rFonts w:ascii="ˎ̥" w:hAnsi="ˎ̥" w:cs="宋体"/>
          <w:kern w:val="0"/>
          <w:sz w:val="24"/>
          <w:szCs w:val="21"/>
        </w:rPr>
        <w:t>1</w:t>
      </w:r>
      <w:r w:rsidRPr="001471D3">
        <w:rPr>
          <w:rFonts w:ascii="ˎ̥" w:hAnsi="ˎ̥" w:cs="宋体"/>
          <w:kern w:val="0"/>
          <w:sz w:val="24"/>
          <w:szCs w:val="21"/>
        </w:rPr>
        <w:t>）《嫩绿的芽儿》，诗人以植物的生长来比喻青年的成长，劝勉青年人奋发努力，不断充实、提高、发展自己，甘为人类社会作出更大的贡献和牺牲。（</w:t>
      </w:r>
      <w:r w:rsidRPr="001471D3">
        <w:rPr>
          <w:rFonts w:ascii="ˎ̥" w:hAnsi="ˎ̥" w:cs="宋体"/>
          <w:kern w:val="0"/>
          <w:sz w:val="24"/>
          <w:szCs w:val="21"/>
        </w:rPr>
        <w:t>2</w:t>
      </w:r>
      <w:r w:rsidRPr="001471D3">
        <w:rPr>
          <w:rFonts w:ascii="ˎ̥" w:hAnsi="ˎ̥" w:cs="宋体"/>
          <w:kern w:val="0"/>
          <w:sz w:val="24"/>
          <w:szCs w:val="21"/>
        </w:rPr>
        <w:t>）《成功的花》勉励人们为了成功要不惜付出巨大的代价，要努力奋斗，不怕牺牲。（</w:t>
      </w:r>
      <w:r w:rsidRPr="001471D3">
        <w:rPr>
          <w:rFonts w:ascii="ˎ̥" w:hAnsi="ˎ̥" w:cs="宋体"/>
          <w:kern w:val="0"/>
          <w:sz w:val="24"/>
          <w:szCs w:val="21"/>
        </w:rPr>
        <w:t>3</w:t>
      </w:r>
      <w:r w:rsidRPr="001471D3">
        <w:rPr>
          <w:rFonts w:ascii="ˎ̥" w:hAnsi="ˎ̥" w:cs="宋体"/>
          <w:kern w:val="0"/>
          <w:sz w:val="24"/>
          <w:szCs w:val="21"/>
        </w:rPr>
        <w:t>）《青年人》劝勉青年要珍惜青春的大好时光，抓紧努力。</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36</w:t>
      </w:r>
      <w:r w:rsidRPr="001471D3">
        <w:rPr>
          <w:rFonts w:ascii="ˎ̥" w:hAnsi="ˎ̥" w:cs="宋体"/>
          <w:kern w:val="0"/>
          <w:sz w:val="24"/>
          <w:szCs w:val="21"/>
        </w:rPr>
        <w:t>、《天上的街市》郭沫若，四川乐山人，我国现代文学家、诗人、历史学家、考古学家、古文字学家、社会活动家，现代文学的奠基人。有诗集《女神》，话剧《屈原》等。《天上的街市》选自他的第二部诗集《星空》。我们读过他的散文《白鹭》。本文借助联想和想象描写了天街美好的生活图景，表现了对黑暗现实的不满和对理想生活的向往。</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kern w:val="0"/>
          <w:sz w:val="24"/>
          <w:szCs w:val="21"/>
        </w:rPr>
        <w:t>  </w:t>
      </w:r>
      <w:r w:rsidRPr="001471D3">
        <w:rPr>
          <w:rFonts w:ascii="ˎ̥" w:hAnsi="ˎ̥" w:cs="宋体" w:hint="eastAsia"/>
          <w:kern w:val="0"/>
          <w:sz w:val="24"/>
          <w:szCs w:val="21"/>
        </w:rPr>
        <w:t>37</w:t>
      </w:r>
      <w:r w:rsidRPr="001471D3">
        <w:rPr>
          <w:rFonts w:ascii="ˎ̥" w:hAnsi="ˎ̥" w:cs="宋体" w:hint="eastAsia"/>
          <w:kern w:val="0"/>
          <w:sz w:val="24"/>
          <w:szCs w:val="21"/>
        </w:rPr>
        <w:t>、</w:t>
      </w:r>
      <w:r w:rsidRPr="001471D3">
        <w:rPr>
          <w:rFonts w:ascii="ˎ̥" w:hAnsi="ˎ̥" w:cs="宋体"/>
          <w:kern w:val="0"/>
          <w:sz w:val="24"/>
          <w:szCs w:val="21"/>
        </w:rPr>
        <w:t>《沁园春</w:t>
      </w:r>
      <w:r w:rsidRPr="001471D3">
        <w:rPr>
          <w:rFonts w:ascii="ˎ̥" w:hAnsi="ˎ̥" w:cs="宋体"/>
          <w:kern w:val="0"/>
          <w:sz w:val="24"/>
          <w:szCs w:val="21"/>
        </w:rPr>
        <w:t>·</w:t>
      </w:r>
      <w:r w:rsidRPr="001471D3">
        <w:rPr>
          <w:rFonts w:ascii="ˎ̥" w:hAnsi="ˎ̥" w:cs="宋体"/>
          <w:kern w:val="0"/>
          <w:sz w:val="24"/>
          <w:szCs w:val="21"/>
        </w:rPr>
        <w:t>雪》这是一首词（旧体诗），作者毛泽东。文章将写景、抒情、议论相结合。上阙写景抒情，表达了对祖国大好河山的热爱；下阙评古论今，抒发伟大抱负。沁园春，词牌名。雪，题目。</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38</w:t>
      </w:r>
      <w:r w:rsidRPr="001471D3">
        <w:rPr>
          <w:rFonts w:ascii="ˎ̥" w:hAnsi="ˎ̥" w:cs="宋体"/>
          <w:kern w:val="0"/>
          <w:sz w:val="24"/>
          <w:szCs w:val="21"/>
        </w:rPr>
        <w:t>、《苏州园林》叶圣陶，原名叶绍钧。文章由总到分多方面说明了苏州园林</w:t>
      </w:r>
      <w:r w:rsidRPr="001471D3">
        <w:rPr>
          <w:rFonts w:ascii="ˎ̥" w:hAnsi="ˎ̥" w:cs="宋体"/>
          <w:kern w:val="0"/>
          <w:sz w:val="24"/>
          <w:szCs w:val="21"/>
        </w:rPr>
        <w:t>“</w:t>
      </w:r>
      <w:r w:rsidRPr="001471D3">
        <w:rPr>
          <w:rFonts w:ascii="ˎ̥" w:hAnsi="ˎ̥" w:cs="宋体"/>
          <w:kern w:val="0"/>
          <w:sz w:val="24"/>
          <w:szCs w:val="21"/>
        </w:rPr>
        <w:t>图画美</w:t>
      </w:r>
      <w:r w:rsidRPr="001471D3">
        <w:rPr>
          <w:rFonts w:ascii="ˎ̥" w:hAnsi="ˎ̥" w:cs="宋体"/>
          <w:kern w:val="0"/>
          <w:sz w:val="24"/>
          <w:szCs w:val="21"/>
        </w:rPr>
        <w:t>”</w:t>
      </w:r>
      <w:r w:rsidRPr="001471D3">
        <w:rPr>
          <w:rFonts w:ascii="ˎ̥" w:hAnsi="ˎ̥" w:cs="宋体"/>
          <w:kern w:val="0"/>
          <w:sz w:val="24"/>
          <w:szCs w:val="21"/>
        </w:rPr>
        <w:t>的特点。代表作：长篇小说《倪焕之》。</w:t>
      </w:r>
      <w:r w:rsidRPr="001471D3">
        <w:rPr>
          <w:rFonts w:ascii="ˎ̥" w:hAnsi="ˎ̥" w:cs="宋体"/>
          <w:kern w:val="0"/>
          <w:sz w:val="24"/>
          <w:szCs w:val="21"/>
        </w:rPr>
        <w:t xml:space="preserve"> </w:t>
      </w:r>
    </w:p>
    <w:p w:rsidR="00DB0CA1" w:rsidRPr="001471D3" w:rsidRDefault="00DB0CA1" w:rsidP="00DB0CA1">
      <w:pPr>
        <w:widowControl/>
        <w:wordWrap w:val="0"/>
        <w:spacing w:before="100" w:beforeAutospacing="1" w:after="100" w:afterAutospacing="1"/>
        <w:jc w:val="left"/>
        <w:rPr>
          <w:rFonts w:ascii="ˎ̥" w:hAnsi="ˎ̥" w:cs="宋体" w:hint="eastAsia"/>
          <w:kern w:val="0"/>
          <w:sz w:val="24"/>
          <w:szCs w:val="21"/>
        </w:rPr>
      </w:pPr>
      <w:r w:rsidRPr="001471D3">
        <w:rPr>
          <w:rFonts w:ascii="ˎ̥" w:hAnsi="ˎ̥" w:cs="宋体" w:hint="eastAsia"/>
          <w:kern w:val="0"/>
          <w:sz w:val="24"/>
          <w:szCs w:val="21"/>
        </w:rPr>
        <w:t>39</w:t>
      </w:r>
      <w:r w:rsidRPr="001471D3">
        <w:rPr>
          <w:rFonts w:ascii="ˎ̥" w:hAnsi="ˎ̥" w:cs="宋体"/>
          <w:kern w:val="0"/>
          <w:sz w:val="24"/>
          <w:szCs w:val="21"/>
        </w:rPr>
        <w:t>、《纪念白求恩》毛泽东。文章赞扬了白求恩的国际主义精神、毫不利己专门利人的精神、对技术精益求精的精神。文章采用了夹叙夹议，以议为主的表达方式，举例论证和正反对比论证。</w:t>
      </w:r>
      <w:r w:rsidRPr="001471D3">
        <w:rPr>
          <w:rFonts w:ascii="ˎ̥" w:hAnsi="ˎ̥" w:cs="宋体"/>
          <w:kern w:val="0"/>
          <w:sz w:val="24"/>
          <w:szCs w:val="21"/>
        </w:rPr>
        <w:t xml:space="preserve"> </w:t>
      </w:r>
    </w:p>
    <w:p w:rsidR="00315443" w:rsidRPr="00DB0CA1" w:rsidRDefault="00315443" w:rsidP="00E47777"/>
    <w:sectPr w:rsidR="00315443" w:rsidRPr="00DB0CA1"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AE3" w:rsidRDefault="00D02AE3" w:rsidP="00324F57">
      <w:r>
        <w:separator/>
      </w:r>
    </w:p>
  </w:endnote>
  <w:endnote w:type="continuationSeparator" w:id="1">
    <w:p w:rsidR="00D02AE3" w:rsidRDefault="00D02AE3"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92560" w:rsidP="00EC69A4">
    <w:pPr>
      <w:pStyle w:val="a5"/>
      <w:jc w:val="center"/>
    </w:pPr>
    <w:r>
      <w:rPr>
        <w:rFonts w:hint="eastAsia"/>
      </w:rPr>
      <w:t>太原</w:t>
    </w:r>
    <w:r w:rsidR="00315443">
      <w:rPr>
        <w:rFonts w:hint="eastAsia"/>
      </w:rPr>
      <w:t>中考网</w:t>
    </w:r>
    <w:r>
      <w:rPr>
        <w:rFonts w:hint="eastAsia"/>
      </w:rPr>
      <w:t>ty</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AE3" w:rsidRDefault="00D02AE3" w:rsidP="00324F57">
      <w:r>
        <w:separator/>
      </w:r>
    </w:p>
  </w:footnote>
  <w:footnote w:type="continuationSeparator" w:id="1">
    <w:p w:rsidR="00D02AE3" w:rsidRDefault="00D02AE3"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C4572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C45726"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25" type="#_x0000_t75" style="width:134.9pt;height:33.35pt">
          <v:imagedata r:id="rId2" o:title=""/>
        </v:shape>
      </w:pict>
    </w:r>
    <w:r w:rsidR="00315443">
      <w:t xml:space="preserve">  </w:t>
    </w:r>
    <w:r w:rsidR="008F1267">
      <w:t xml:space="preserve">            </w:t>
    </w:r>
    <w:r w:rsidR="00315443">
      <w:t xml:space="preserve"> </w:t>
    </w:r>
    <w:r w:rsidR="00B92560">
      <w:rPr>
        <w:rFonts w:hint="eastAsia"/>
      </w:rPr>
      <w:t>太原</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B92560">
      <w:t xml:space="preserve">  </w:t>
    </w:r>
    <w:r w:rsidR="00B92560">
      <w:rPr>
        <w:rFonts w:hint="eastAsia"/>
      </w:rPr>
      <w:t>ty</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C4572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638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138F7"/>
    <w:rsid w:val="00024E55"/>
    <w:rsid w:val="000D0A3E"/>
    <w:rsid w:val="002440D0"/>
    <w:rsid w:val="00275D87"/>
    <w:rsid w:val="003068C6"/>
    <w:rsid w:val="00315443"/>
    <w:rsid w:val="00324F57"/>
    <w:rsid w:val="003B329D"/>
    <w:rsid w:val="003E226D"/>
    <w:rsid w:val="003F07F8"/>
    <w:rsid w:val="00586BA8"/>
    <w:rsid w:val="005C1117"/>
    <w:rsid w:val="0068415B"/>
    <w:rsid w:val="006D1375"/>
    <w:rsid w:val="006E4DD2"/>
    <w:rsid w:val="00766BA1"/>
    <w:rsid w:val="00791C89"/>
    <w:rsid w:val="007C677F"/>
    <w:rsid w:val="00806DB3"/>
    <w:rsid w:val="00871424"/>
    <w:rsid w:val="008970AE"/>
    <w:rsid w:val="008C052D"/>
    <w:rsid w:val="008F1267"/>
    <w:rsid w:val="008F6161"/>
    <w:rsid w:val="009B4BC5"/>
    <w:rsid w:val="00A74295"/>
    <w:rsid w:val="00A83E3D"/>
    <w:rsid w:val="00A932DF"/>
    <w:rsid w:val="00AB4592"/>
    <w:rsid w:val="00AC2A47"/>
    <w:rsid w:val="00AF4CBB"/>
    <w:rsid w:val="00B0345D"/>
    <w:rsid w:val="00B33F0B"/>
    <w:rsid w:val="00B92560"/>
    <w:rsid w:val="00BA3799"/>
    <w:rsid w:val="00BC7AF9"/>
    <w:rsid w:val="00C439D1"/>
    <w:rsid w:val="00C45726"/>
    <w:rsid w:val="00C83A87"/>
    <w:rsid w:val="00CF3464"/>
    <w:rsid w:val="00D02AE3"/>
    <w:rsid w:val="00D059C5"/>
    <w:rsid w:val="00D16AA4"/>
    <w:rsid w:val="00D911E1"/>
    <w:rsid w:val="00DB0CA1"/>
    <w:rsid w:val="00E45730"/>
    <w:rsid w:val="00E47777"/>
    <w:rsid w:val="00EB2068"/>
    <w:rsid w:val="00EC69A4"/>
    <w:rsid w:val="00EE5EE7"/>
    <w:rsid w:val="00F0027A"/>
    <w:rsid w:val="00F36E76"/>
    <w:rsid w:val="00F640B8"/>
    <w:rsid w:val="00F76C08"/>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next w:val="a"/>
    <w:link w:val="1Char"/>
    <w:uiPriority w:val="9"/>
    <w:qFormat/>
    <w:locked/>
    <w:rsid w:val="00DB0CA1"/>
    <w:pPr>
      <w:keepNext/>
      <w:keepLines/>
      <w:spacing w:before="340" w:after="330" w:line="578" w:lineRule="auto"/>
      <w:jc w:val="center"/>
      <w:outlineLvl w:val="0"/>
    </w:pPr>
    <w:rPr>
      <w:rFonts w:eastAsia="黑体"/>
      <w:b/>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character" w:customStyle="1" w:styleId="1Char">
    <w:name w:val="标题 1 Char"/>
    <w:basedOn w:val="a0"/>
    <w:link w:val="1"/>
    <w:uiPriority w:val="9"/>
    <w:rsid w:val="00DB0CA1"/>
    <w:rPr>
      <w:rFonts w:ascii="Times New Roman" w:eastAsia="黑体" w:hAnsi="Times New Roman"/>
      <w:b/>
      <w:bCs/>
      <w:kern w:val="44"/>
      <w:sz w:val="36"/>
      <w:szCs w:val="44"/>
    </w:rPr>
  </w:style>
</w:styles>
</file>

<file path=word/webSettings.xml><?xml version="1.0" encoding="utf-8"?>
<w:webSettings xmlns:r="http://schemas.openxmlformats.org/officeDocument/2006/relationships" xmlns:w="http://schemas.openxmlformats.org/wordprocessingml/2006/main">
  <w:divs>
    <w:div w:id="1519075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687</Words>
  <Characters>3921</Characters>
  <Application>Microsoft Office Word</Application>
  <DocSecurity>0</DocSecurity>
  <Lines>32</Lines>
  <Paragraphs>9</Paragraphs>
  <ScaleCrop>false</ScaleCrop>
  <Company>Lenovo (Beijing) Limited</Company>
  <LinksUpToDate>false</LinksUpToDate>
  <CharactersWithSpaces>4599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10</cp:revision>
  <dcterms:created xsi:type="dcterms:W3CDTF">2012-10-16T09:01:00Z</dcterms:created>
  <dcterms:modified xsi:type="dcterms:W3CDTF">2014-02-25T12:41:00Z</dcterms:modified>
</cp:coreProperties>
</file>